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4B79A050" w:rsidR="00FF7DCF" w:rsidRPr="00C41662" w:rsidRDefault="00FF7DCF" w:rsidP="000E5222">
      <w:pPr>
        <w:ind w:left="-900" w:right="-514"/>
        <w:rPr>
          <w:b/>
          <w:bCs/>
          <w:sz w:val="16"/>
          <w:szCs w:val="16"/>
        </w:rPr>
      </w:pPr>
      <w:r w:rsidRPr="00AD6437">
        <w:rPr>
          <w:sz w:val="16"/>
          <w:szCs w:val="16"/>
        </w:rPr>
        <w:t xml:space="preserve">Ref. </w:t>
      </w:r>
      <w:r w:rsidR="0041383F">
        <w:rPr>
          <w:sz w:val="16"/>
          <w:szCs w:val="16"/>
        </w:rPr>
        <w:t>Technology and Construction Post (April 2025)</w:t>
      </w:r>
      <w:r w:rsidR="00C41662">
        <w:rPr>
          <w:sz w:val="16"/>
          <w:szCs w:val="16"/>
        </w:rPr>
        <w:tab/>
      </w:r>
      <w:r w:rsidR="00C41662">
        <w:rPr>
          <w:sz w:val="16"/>
          <w:szCs w:val="16"/>
        </w:rPr>
        <w:tab/>
      </w:r>
      <w:r w:rsidR="00C41662">
        <w:rPr>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805604286" r:id="rId7"/>
        </w:object>
      </w:r>
    </w:p>
    <w:p w14:paraId="4D8D2697" w14:textId="77777777" w:rsidR="0065368C" w:rsidRPr="00071734" w:rsidRDefault="0065368C" w:rsidP="0065368C">
      <w:pPr>
        <w:jc w:val="center"/>
        <w:rPr>
          <w:i/>
          <w:sz w:val="28"/>
          <w:szCs w:val="28"/>
        </w:rPr>
      </w:pPr>
      <w:r w:rsidRPr="00071734">
        <w:rPr>
          <w:i/>
          <w:sz w:val="28"/>
          <w:szCs w:val="28"/>
        </w:rPr>
        <w:t>Ballymena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58E27306" w:rsidR="0065368C" w:rsidRPr="006023C7" w:rsidRDefault="0065368C" w:rsidP="0065368C">
      <w:pPr>
        <w:spacing w:before="120" w:after="120"/>
        <w:ind w:left="-720" w:right="-516"/>
        <w:jc w:val="both"/>
        <w:rPr>
          <w:sz w:val="22"/>
          <w:szCs w:val="22"/>
        </w:rPr>
      </w:pPr>
      <w:r w:rsidRPr="006023C7">
        <w:rPr>
          <w:sz w:val="22"/>
          <w:szCs w:val="22"/>
        </w:rPr>
        <w:t xml:space="preserve">Ballymena Academy, established in 1828, is a successful and forward-looking, co-educational, non-denominational Voluntary Grammar School with an enrolment </w:t>
      </w:r>
      <w:r w:rsidR="002D6CCE" w:rsidRPr="006023C7">
        <w:rPr>
          <w:sz w:val="22"/>
          <w:szCs w:val="22"/>
        </w:rPr>
        <w:t xml:space="preserve">number </w:t>
      </w:r>
      <w:r w:rsidRPr="006023C7">
        <w:rPr>
          <w:sz w:val="22"/>
          <w:szCs w:val="22"/>
        </w:rPr>
        <w:t xml:space="preserve">of 1200 pupils. The Board of Governors is the employing authority and the school is funded directly by the Department of Education. There are over 80 members of the teaching staff and additional appropriate support staff. </w:t>
      </w:r>
    </w:p>
    <w:p w14:paraId="45644AA5" w14:textId="63527DCC" w:rsidR="0065368C" w:rsidRPr="006023C7" w:rsidRDefault="0065368C" w:rsidP="0065368C">
      <w:pPr>
        <w:spacing w:before="120" w:after="120"/>
        <w:ind w:left="-720" w:right="-516"/>
        <w:jc w:val="both"/>
        <w:rPr>
          <w:sz w:val="22"/>
          <w:szCs w:val="22"/>
        </w:rPr>
      </w:pPr>
      <w:r w:rsidRPr="006023C7">
        <w:rPr>
          <w:sz w:val="22"/>
          <w:szCs w:val="22"/>
        </w:rPr>
        <w:t xml:space="preserve">The school </w:t>
      </w:r>
      <w:r w:rsidR="002D6CCE" w:rsidRPr="006023C7">
        <w:rPr>
          <w:sz w:val="22"/>
          <w:szCs w:val="22"/>
        </w:rPr>
        <w:t xml:space="preserve">is committed to the pursuit of excellence in a learning environment which is always welcoming, caring and inspiring.  It </w:t>
      </w:r>
      <w:r w:rsidRPr="006023C7">
        <w:rPr>
          <w:sz w:val="22"/>
          <w:szCs w:val="22"/>
        </w:rPr>
        <w:t xml:space="preserve">has earned its reputation for high standards of </w:t>
      </w:r>
      <w:r w:rsidR="002D6CCE" w:rsidRPr="006023C7">
        <w:rPr>
          <w:sz w:val="22"/>
          <w:szCs w:val="22"/>
        </w:rPr>
        <w:t xml:space="preserve">academic </w:t>
      </w:r>
      <w:r w:rsidRPr="006023C7">
        <w:rPr>
          <w:sz w:val="22"/>
          <w:szCs w:val="22"/>
        </w:rPr>
        <w:t xml:space="preserve">attainment, with our young people achieving excellent examination results which are well in excess </w:t>
      </w:r>
      <w:r w:rsidR="00D56FA5" w:rsidRPr="006023C7">
        <w:rPr>
          <w:sz w:val="22"/>
          <w:szCs w:val="22"/>
        </w:rPr>
        <w:t>of N.I.</w:t>
      </w:r>
      <w:r w:rsidRPr="006023C7">
        <w:rPr>
          <w:sz w:val="22"/>
          <w:szCs w:val="22"/>
        </w:rPr>
        <w:t xml:space="preserve"> Grammar School averages at GCSE and ‘A’ Level.  The school </w:t>
      </w:r>
      <w:r w:rsidR="002D6CCE" w:rsidRPr="006023C7">
        <w:rPr>
          <w:sz w:val="22"/>
          <w:szCs w:val="22"/>
        </w:rPr>
        <w:t xml:space="preserve">is </w:t>
      </w:r>
      <w:r w:rsidRPr="006023C7">
        <w:rPr>
          <w:sz w:val="22"/>
          <w:szCs w:val="22"/>
        </w:rPr>
        <w:t>placed</w:t>
      </w:r>
      <w:r w:rsidR="002D6CCE" w:rsidRPr="006023C7">
        <w:rPr>
          <w:sz w:val="22"/>
          <w:szCs w:val="22"/>
        </w:rPr>
        <w:t xml:space="preserve"> regularly</w:t>
      </w:r>
      <w:r w:rsidRPr="006023C7">
        <w:rPr>
          <w:sz w:val="22"/>
          <w:szCs w:val="22"/>
        </w:rPr>
        <w:t xml:space="preserve"> in the top </w:t>
      </w:r>
      <w:r w:rsidR="002D6CCE" w:rsidRPr="006023C7">
        <w:rPr>
          <w:sz w:val="22"/>
          <w:szCs w:val="22"/>
        </w:rPr>
        <w:t>100</w:t>
      </w:r>
      <w:r w:rsidRPr="006023C7">
        <w:rPr>
          <w:sz w:val="22"/>
          <w:szCs w:val="22"/>
        </w:rPr>
        <w:t xml:space="preserve"> state schools in the U.K. in the Sunday Times Good Schools’ Guide.   Such academic strength is built on a caring ethos, recognised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w:t>
      </w:r>
      <w:r w:rsidR="002D6CCE" w:rsidRPr="006023C7">
        <w:rPr>
          <w:sz w:val="22"/>
          <w:szCs w:val="22"/>
        </w:rPr>
        <w:t xml:space="preserve">.  </w:t>
      </w:r>
      <w:r w:rsidR="00153CD4" w:rsidRPr="006023C7">
        <w:rPr>
          <w:sz w:val="22"/>
          <w:szCs w:val="22"/>
        </w:rPr>
        <w:t>Since</w:t>
      </w:r>
      <w:r w:rsidRPr="006023C7">
        <w:rPr>
          <w:sz w:val="22"/>
          <w:szCs w:val="22"/>
        </w:rPr>
        <w:t xml:space="preserve"> June 2021, the school </w:t>
      </w:r>
      <w:r w:rsidR="00153CD4" w:rsidRPr="006023C7">
        <w:rPr>
          <w:sz w:val="22"/>
          <w:szCs w:val="22"/>
        </w:rPr>
        <w:t>has been</w:t>
      </w:r>
      <w:r w:rsidRPr="006023C7">
        <w:rPr>
          <w:sz w:val="22"/>
          <w:szCs w:val="22"/>
        </w:rPr>
        <w:t xml:space="preserve">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33907BED" w14:textId="1BDFF6F3" w:rsidR="0065368C" w:rsidRPr="006023C7" w:rsidRDefault="0065368C" w:rsidP="0065368C">
      <w:pPr>
        <w:spacing w:before="120" w:after="120"/>
        <w:ind w:left="-720" w:right="-516"/>
        <w:jc w:val="both"/>
        <w:rPr>
          <w:sz w:val="22"/>
          <w:szCs w:val="22"/>
        </w:rPr>
      </w:pPr>
      <w:r w:rsidRPr="006023C7">
        <w:rPr>
          <w:sz w:val="22"/>
          <w:szCs w:val="22"/>
        </w:rPr>
        <w:t xml:space="preserve">In </w:t>
      </w:r>
      <w:r w:rsidR="00153CD4" w:rsidRPr="006023C7">
        <w:rPr>
          <w:sz w:val="22"/>
          <w:szCs w:val="22"/>
        </w:rPr>
        <w:t>the most recent Full</w:t>
      </w:r>
      <w:r w:rsidRPr="006023C7">
        <w:rPr>
          <w:sz w:val="22"/>
          <w:szCs w:val="22"/>
        </w:rPr>
        <w:t xml:space="preserve"> Inspection of th</w:t>
      </w:r>
      <w:r w:rsidR="00153CD4" w:rsidRPr="006023C7">
        <w:rPr>
          <w:sz w:val="22"/>
          <w:szCs w:val="22"/>
        </w:rPr>
        <w:t>e school</w:t>
      </w:r>
      <w:r w:rsidRPr="006023C7">
        <w:rPr>
          <w:sz w:val="22"/>
          <w:szCs w:val="22"/>
        </w:rPr>
        <w:t>, School Inspectors commented positively on aspects of the school such as:-</w:t>
      </w:r>
    </w:p>
    <w:p w14:paraId="48EF00B9"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encouragement and assistance given by staff to support learning</w:t>
      </w:r>
    </w:p>
    <w:p w14:paraId="13FB99F1"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pupils’ motivation, maturity and engagement</w:t>
      </w:r>
    </w:p>
    <w:p w14:paraId="364D792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high standards attained by pupils at GCSE and GCE</w:t>
      </w:r>
    </w:p>
    <w:p w14:paraId="552CEB3C"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 xml:space="preserve">the staying-on rates from Year 12 to Year 13, and from Year 13 to Year 14, as well as the progression to </w:t>
      </w:r>
    </w:p>
    <w:p w14:paraId="37494D7D" w14:textId="77777777" w:rsidR="0065368C" w:rsidRPr="006023C7" w:rsidRDefault="0065368C" w:rsidP="0065368C">
      <w:pPr>
        <w:pStyle w:val="ListParagraph"/>
        <w:spacing w:before="120" w:after="120"/>
        <w:ind w:left="-720" w:right="-516"/>
        <w:jc w:val="both"/>
        <w:rPr>
          <w:sz w:val="22"/>
          <w:szCs w:val="22"/>
        </w:rPr>
      </w:pPr>
      <w:r w:rsidRPr="006023C7">
        <w:rPr>
          <w:sz w:val="22"/>
          <w:szCs w:val="22"/>
        </w:rPr>
        <w:tab/>
        <w:t xml:space="preserve">     </w:t>
      </w:r>
      <w:r w:rsidRPr="006023C7">
        <w:rPr>
          <w:sz w:val="22"/>
          <w:szCs w:val="22"/>
        </w:rPr>
        <w:tab/>
        <w:t>further and higher education</w:t>
      </w:r>
    </w:p>
    <w:p w14:paraId="122E957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provision of a broad and balanced curriculum at all Key Stages</w:t>
      </w:r>
    </w:p>
    <w:p w14:paraId="2027F282" w14:textId="77777777" w:rsidR="0065368C" w:rsidRPr="006023C7" w:rsidRDefault="0065368C" w:rsidP="0065368C">
      <w:pPr>
        <w:pStyle w:val="ListParagraph"/>
        <w:numPr>
          <w:ilvl w:val="0"/>
          <w:numId w:val="3"/>
        </w:numPr>
        <w:spacing w:before="120" w:after="120"/>
        <w:ind w:left="-720" w:right="-516" w:firstLine="0"/>
        <w:jc w:val="both"/>
        <w:rPr>
          <w:sz w:val="22"/>
          <w:szCs w:val="22"/>
        </w:rPr>
      </w:pPr>
      <w:r w:rsidRPr="006023C7">
        <w:rPr>
          <w:sz w:val="22"/>
          <w:szCs w:val="22"/>
        </w:rPr>
        <w:t>the extensive co-curricular programme</w:t>
      </w:r>
    </w:p>
    <w:p w14:paraId="378F32A1" w14:textId="677018F1" w:rsidR="0065368C" w:rsidRPr="006023C7" w:rsidRDefault="0065368C" w:rsidP="0065368C">
      <w:pPr>
        <w:spacing w:before="120" w:after="120"/>
        <w:ind w:left="-720" w:right="-516"/>
        <w:jc w:val="both"/>
        <w:rPr>
          <w:sz w:val="22"/>
          <w:szCs w:val="22"/>
        </w:rPr>
      </w:pPr>
      <w:r w:rsidRPr="006023C7">
        <w:rPr>
          <w:sz w:val="22"/>
          <w:szCs w:val="22"/>
        </w:rPr>
        <w:t>The caring ethos is evident in the support provided by a dedicated staff, and the insistence that respect for the individual and care for the well-being of each pupil are at the heart of this school community</w:t>
      </w:r>
      <w:r w:rsidR="002D6CCE" w:rsidRPr="006023C7">
        <w:rPr>
          <w:sz w:val="22"/>
          <w:szCs w:val="22"/>
        </w:rPr>
        <w:t xml:space="preserve"> in which there is a strong emphasis on co-curricular involvement. </w:t>
      </w:r>
      <w:r w:rsidRPr="006023C7">
        <w:rPr>
          <w:sz w:val="22"/>
          <w:szCs w:val="22"/>
        </w:rPr>
        <w:t xml:space="preserve">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14:paraId="0B961652" w14:textId="2FA265BB" w:rsidR="0065368C" w:rsidRPr="006023C7" w:rsidRDefault="0065368C" w:rsidP="0065368C">
      <w:pPr>
        <w:spacing w:before="120" w:after="120"/>
        <w:ind w:left="-720" w:right="-516"/>
        <w:jc w:val="both"/>
        <w:rPr>
          <w:sz w:val="22"/>
          <w:szCs w:val="22"/>
        </w:rPr>
      </w:pPr>
      <w:r w:rsidRPr="006023C7">
        <w:rPr>
          <w:sz w:val="22"/>
          <w:szCs w:val="22"/>
        </w:rPr>
        <w:t xml:space="preserve">The </w:t>
      </w:r>
      <w:r w:rsidR="00CA152E" w:rsidRPr="006023C7">
        <w:rPr>
          <w:sz w:val="22"/>
          <w:szCs w:val="22"/>
        </w:rPr>
        <w:t>school, in</w:t>
      </w:r>
      <w:r w:rsidRPr="006023C7">
        <w:rPr>
          <w:sz w:val="22"/>
          <w:szCs w:val="22"/>
        </w:rPr>
        <w:t xml:space="preserve"> common with all selective schools in N.I., </w:t>
      </w:r>
      <w:r w:rsidR="00153CD4" w:rsidRPr="006023C7">
        <w:rPr>
          <w:sz w:val="22"/>
          <w:szCs w:val="22"/>
        </w:rPr>
        <w:t xml:space="preserve">is now using the </w:t>
      </w:r>
      <w:r w:rsidRPr="006023C7">
        <w:rPr>
          <w:sz w:val="22"/>
          <w:szCs w:val="22"/>
        </w:rPr>
        <w:t>assessment provided by the Schools’ Entrance Assessment Group (SEAG)</w:t>
      </w:r>
      <w:r w:rsidR="00153CD4" w:rsidRPr="006023C7">
        <w:rPr>
          <w:sz w:val="22"/>
          <w:szCs w:val="22"/>
        </w:rPr>
        <w:t xml:space="preserve"> in its admissions process.  </w:t>
      </w:r>
      <w:r w:rsidRPr="006023C7">
        <w:rPr>
          <w:sz w:val="22"/>
          <w:szCs w:val="22"/>
        </w:rPr>
        <w:t>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17E2F460" w14:textId="7446132C" w:rsidR="0065368C" w:rsidRPr="006023C7" w:rsidRDefault="002D6CCE" w:rsidP="0065368C">
      <w:pPr>
        <w:spacing w:before="120" w:after="120"/>
        <w:ind w:left="-720" w:right="-516"/>
        <w:jc w:val="both"/>
        <w:rPr>
          <w:sz w:val="22"/>
          <w:szCs w:val="22"/>
        </w:rPr>
      </w:pPr>
      <w:r w:rsidRPr="006023C7">
        <w:rPr>
          <w:sz w:val="22"/>
          <w:szCs w:val="22"/>
        </w:rPr>
        <w:t>Ballymena Academy</w:t>
      </w:r>
      <w:r w:rsidR="0065368C" w:rsidRPr="006023C7">
        <w:rPr>
          <w:sz w:val="22"/>
          <w:szCs w:val="22"/>
        </w:rPr>
        <w:t xml:space="preserve">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w:t>
      </w:r>
      <w:r w:rsidR="00D31C0A" w:rsidRPr="006023C7">
        <w:rPr>
          <w:sz w:val="22"/>
          <w:szCs w:val="22"/>
        </w:rPr>
        <w:t xml:space="preserve"> undertaken some self-funded capital development projects including the construction of a fitness suite</w:t>
      </w:r>
      <w:r w:rsidR="00FD18F3">
        <w:rPr>
          <w:sz w:val="22"/>
          <w:szCs w:val="22"/>
        </w:rPr>
        <w:t>,</w:t>
      </w:r>
      <w:r w:rsidR="00D31C0A" w:rsidRPr="006023C7">
        <w:rPr>
          <w:sz w:val="22"/>
          <w:szCs w:val="22"/>
        </w:rPr>
        <w:t xml:space="preserve"> floodlit multi-use synthetic surfaces and an additional ICT Suite, which was opened in 2024. </w:t>
      </w:r>
      <w:r w:rsidR="0065368C" w:rsidRPr="006023C7">
        <w:rPr>
          <w:sz w:val="22"/>
          <w:szCs w:val="22"/>
        </w:rPr>
        <w:t xml:space="preserve"> There ha</w:t>
      </w:r>
      <w:r w:rsidR="00FD18F3">
        <w:rPr>
          <w:sz w:val="22"/>
          <w:szCs w:val="22"/>
        </w:rPr>
        <w:t>ve</w:t>
      </w:r>
      <w:r w:rsidR="0065368C" w:rsidRPr="006023C7">
        <w:rPr>
          <w:sz w:val="22"/>
          <w:szCs w:val="22"/>
        </w:rPr>
        <w:t xml:space="preserve"> also been a number of successful school-based initiatives, relating to curriculum and staff development.   As a consequence,</w:t>
      </w:r>
      <w:r w:rsidR="00153CD4" w:rsidRPr="006023C7">
        <w:rPr>
          <w:sz w:val="22"/>
          <w:szCs w:val="22"/>
        </w:rPr>
        <w:t xml:space="preserve"> </w:t>
      </w:r>
      <w:r w:rsidR="00307AB2" w:rsidRPr="006023C7">
        <w:rPr>
          <w:sz w:val="22"/>
          <w:szCs w:val="22"/>
        </w:rPr>
        <w:t>as</w:t>
      </w:r>
      <w:r w:rsidR="00153CD4" w:rsidRPr="006023C7">
        <w:rPr>
          <w:sz w:val="22"/>
          <w:szCs w:val="22"/>
        </w:rPr>
        <w:t xml:space="preserve"> it approaches its bicentenary in 2028, </w:t>
      </w:r>
      <w:r w:rsidR="0065368C" w:rsidRPr="006023C7">
        <w:rPr>
          <w:sz w:val="22"/>
          <w:szCs w:val="22"/>
        </w:rPr>
        <w:t xml:space="preserve">the school is exceptionally well-positioned to </w:t>
      </w:r>
      <w:r w:rsidR="00D31C0A" w:rsidRPr="006023C7">
        <w:rPr>
          <w:sz w:val="22"/>
          <w:szCs w:val="22"/>
        </w:rPr>
        <w:t>continue to provide a safe, caring and creative environment in which pupils can enjoy their education, achieve their potential and equip themselves to meet the needs of an ever-changing society.</w:t>
      </w:r>
    </w:p>
    <w:p w14:paraId="2E02541B" w14:textId="77777777" w:rsidR="00D31C0A" w:rsidRPr="006023C7" w:rsidRDefault="00D31C0A" w:rsidP="0065368C">
      <w:pPr>
        <w:spacing w:before="120" w:after="120"/>
        <w:ind w:left="-720" w:right="-516"/>
        <w:jc w:val="both"/>
        <w:rPr>
          <w:sz w:val="22"/>
          <w:szCs w:val="22"/>
        </w:rPr>
      </w:pPr>
    </w:p>
    <w:p w14:paraId="3DE777B3" w14:textId="16B33A9A" w:rsidR="00A826D0" w:rsidRPr="00FD18F3" w:rsidRDefault="00D31C0A" w:rsidP="00C3353A">
      <w:pPr>
        <w:spacing w:before="120" w:after="120"/>
        <w:ind w:left="-720" w:right="-516"/>
        <w:jc w:val="both"/>
        <w:rPr>
          <w:sz w:val="22"/>
          <w:szCs w:val="22"/>
        </w:rPr>
      </w:pPr>
      <w:r w:rsidRPr="006023C7">
        <w:rPr>
          <w:sz w:val="22"/>
          <w:szCs w:val="22"/>
        </w:rPr>
        <w:lastRenderedPageBreak/>
        <w:t xml:space="preserve">Detailed information about the school can be found in the school website </w:t>
      </w:r>
      <w:hyperlink w:history="1"/>
      <w:r w:rsidRPr="006023C7">
        <w:rPr>
          <w:sz w:val="22"/>
          <w:szCs w:val="22"/>
        </w:rPr>
        <w:t xml:space="preserve"> </w:t>
      </w:r>
      <w:hyperlink r:id="rId8" w:history="1">
        <w:r w:rsidRPr="006023C7">
          <w:rPr>
            <w:rStyle w:val="Hyperlink"/>
            <w:sz w:val="22"/>
            <w:szCs w:val="22"/>
          </w:rPr>
          <w:t>www.ballymenaacademy.org.uk</w:t>
        </w:r>
      </w:hyperlink>
      <w:r w:rsidRPr="006023C7">
        <w:rPr>
          <w:sz w:val="22"/>
          <w:szCs w:val="22"/>
        </w:rPr>
        <w:t xml:space="preserve"> including a comprehensive review of school activities</w:t>
      </w:r>
      <w:r w:rsidR="00FD18F3">
        <w:rPr>
          <w:sz w:val="22"/>
          <w:szCs w:val="22"/>
        </w:rPr>
        <w:t xml:space="preserve"> in</w:t>
      </w:r>
      <w:r w:rsidRPr="006023C7">
        <w:rPr>
          <w:sz w:val="22"/>
          <w:szCs w:val="22"/>
        </w:rPr>
        <w:t xml:space="preserve"> the school magazine “The Braid” and the Board of Governors’ Annual Report to Parents.</w:t>
      </w:r>
    </w:p>
    <w:p w14:paraId="3FF7FF39" w14:textId="77777777" w:rsidR="004A2743" w:rsidRPr="00FD18F3" w:rsidRDefault="004A2743" w:rsidP="004A2743">
      <w:pPr>
        <w:spacing w:line="240" w:lineRule="atLeast"/>
        <w:jc w:val="center"/>
        <w:rPr>
          <w:b/>
          <w:sz w:val="22"/>
          <w:szCs w:val="22"/>
          <w:u w:val="single"/>
        </w:rPr>
      </w:pPr>
      <w:r w:rsidRPr="00FD18F3">
        <w:rPr>
          <w:b/>
          <w:sz w:val="22"/>
          <w:szCs w:val="22"/>
          <w:u w:val="single"/>
        </w:rPr>
        <w:t>CURRICULUM PROVISION:</w:t>
      </w:r>
    </w:p>
    <w:p w14:paraId="464CCACD" w14:textId="77777777" w:rsidR="004A2743" w:rsidRDefault="004A2743" w:rsidP="004A2743">
      <w:pPr>
        <w:spacing w:line="240" w:lineRule="atLeast"/>
        <w:jc w:val="center"/>
        <w:rPr>
          <w:b/>
          <w:sz w:val="22"/>
          <w:szCs w:val="22"/>
          <w:u w:val="single"/>
        </w:rPr>
      </w:pPr>
      <w:r>
        <w:rPr>
          <w:b/>
          <w:sz w:val="22"/>
          <w:szCs w:val="22"/>
          <w:u w:val="single"/>
        </w:rPr>
        <w:t xml:space="preserve">Department of Technology and Construction </w:t>
      </w:r>
    </w:p>
    <w:p w14:paraId="280706CC" w14:textId="37A8157A" w:rsidR="004A2743" w:rsidRPr="00FD18F3" w:rsidRDefault="004A2743" w:rsidP="004A2743">
      <w:pPr>
        <w:spacing w:line="240" w:lineRule="atLeast"/>
        <w:jc w:val="center"/>
        <w:rPr>
          <w:b/>
          <w:sz w:val="22"/>
          <w:szCs w:val="22"/>
          <w:u w:val="single"/>
        </w:rPr>
      </w:pPr>
      <w:r>
        <w:rPr>
          <w:b/>
          <w:sz w:val="22"/>
          <w:szCs w:val="22"/>
          <w:u w:val="single"/>
        </w:rPr>
        <w:t>with Engineering and Environmental Technology)</w:t>
      </w:r>
    </w:p>
    <w:p w14:paraId="309C98D3" w14:textId="77777777" w:rsidR="004A2743" w:rsidRPr="00FD18F3" w:rsidRDefault="004A2743" w:rsidP="004A2743">
      <w:pPr>
        <w:spacing w:line="240" w:lineRule="atLeast"/>
        <w:jc w:val="both"/>
        <w:rPr>
          <w:b/>
          <w:sz w:val="22"/>
          <w:szCs w:val="22"/>
          <w:u w:val="single"/>
        </w:rPr>
      </w:pPr>
    </w:p>
    <w:p w14:paraId="029FB2E5" w14:textId="77777777" w:rsidR="004A2743" w:rsidRDefault="004A2743" w:rsidP="004A2743">
      <w:pPr>
        <w:ind w:left="-630" w:right="-514"/>
        <w:jc w:val="both"/>
        <w:rPr>
          <w:bCs/>
          <w:sz w:val="22"/>
          <w:szCs w:val="22"/>
        </w:rPr>
      </w:pPr>
      <w:r w:rsidRPr="00CB2ED9">
        <w:rPr>
          <w:bCs/>
          <w:sz w:val="22"/>
          <w:szCs w:val="22"/>
        </w:rPr>
        <w:t>The goal of the department is to provide an innovati</w:t>
      </w:r>
      <w:r>
        <w:rPr>
          <w:bCs/>
          <w:sz w:val="22"/>
          <w:szCs w:val="22"/>
        </w:rPr>
        <w:t>ve</w:t>
      </w:r>
      <w:r w:rsidRPr="00CB2ED9">
        <w:rPr>
          <w:bCs/>
          <w:sz w:val="22"/>
          <w:szCs w:val="22"/>
        </w:rPr>
        <w:t xml:space="preserve"> curriculum that addresses the needs of pupils while achieving the best possible outcomes based on their abilities.  This is achieved through building knowledge and understanding of the technological world we live in and developing skills in areas, including problem-solving and practical tasks.  </w:t>
      </w:r>
      <w:r>
        <w:rPr>
          <w:bCs/>
          <w:sz w:val="22"/>
          <w:szCs w:val="22"/>
        </w:rPr>
        <w:t xml:space="preserve"> The curriculum is designed to be delivered in a way that is interesting, enjoyable and engaging for all year groups.  Pupils also have the opportunity to enjoy these subjects through other activities, including the IET Faraday Challenge and STEM competitions.</w:t>
      </w:r>
    </w:p>
    <w:p w14:paraId="439E9F4F" w14:textId="77777777" w:rsidR="004A2743" w:rsidRDefault="004A2743" w:rsidP="004A2743">
      <w:pPr>
        <w:ind w:left="-630" w:right="-514"/>
        <w:jc w:val="both"/>
        <w:rPr>
          <w:bCs/>
          <w:sz w:val="22"/>
          <w:szCs w:val="22"/>
        </w:rPr>
      </w:pPr>
    </w:p>
    <w:p w14:paraId="3752624F" w14:textId="77777777" w:rsidR="004A2743" w:rsidRDefault="004A2743" w:rsidP="004A2743">
      <w:pPr>
        <w:ind w:left="-630" w:right="-514"/>
        <w:jc w:val="both"/>
        <w:rPr>
          <w:bCs/>
          <w:sz w:val="22"/>
          <w:szCs w:val="22"/>
        </w:rPr>
      </w:pPr>
      <w:r>
        <w:rPr>
          <w:bCs/>
          <w:sz w:val="22"/>
          <w:szCs w:val="22"/>
        </w:rPr>
        <w:t>There are four full-time teachers in the department and this team is supported by part-time teachers in Construction, Engineering and Environmental Technology.  Our full-time technician is dedicated to preparing materials and equipment for classes and assisting all teachers, including the Head of Department, as required.  The Technology Suite is composed of two System rooms, two Manufacturing rooms and two Planning rooms (one of which is used as a computer room).  An additional computer room is used to accommodate classes in Construction, Engineering and Environmental Technology.</w:t>
      </w:r>
    </w:p>
    <w:p w14:paraId="6E923B8D" w14:textId="77777777" w:rsidR="004A2743" w:rsidRDefault="004A2743" w:rsidP="004A2743">
      <w:pPr>
        <w:ind w:left="-630" w:right="-514"/>
        <w:rPr>
          <w:bCs/>
          <w:sz w:val="22"/>
          <w:szCs w:val="22"/>
        </w:rPr>
      </w:pPr>
    </w:p>
    <w:p w14:paraId="7B037BAB" w14:textId="77777777" w:rsidR="004A2743" w:rsidRDefault="004A2743" w:rsidP="004A2743">
      <w:pPr>
        <w:ind w:left="-630" w:right="-514"/>
        <w:rPr>
          <w:bCs/>
          <w:sz w:val="22"/>
          <w:szCs w:val="22"/>
        </w:rPr>
      </w:pPr>
      <w:r>
        <w:rPr>
          <w:bCs/>
          <w:sz w:val="22"/>
          <w:szCs w:val="22"/>
        </w:rPr>
        <w:t>At Key Stage 3 all pupils study Technology and Design for 70 minutes per week.    In Years 11 and 12 GCSE Technology and GCSE Construction run annually while, occasionally, Occupational Studies (Engineering and Engineering Services) has been offered.</w:t>
      </w:r>
    </w:p>
    <w:p w14:paraId="4FAC3B3E" w14:textId="77777777" w:rsidR="004A2743" w:rsidRDefault="004A2743" w:rsidP="004A2743">
      <w:pPr>
        <w:ind w:left="-630" w:right="-514"/>
        <w:rPr>
          <w:bCs/>
          <w:sz w:val="22"/>
          <w:szCs w:val="22"/>
        </w:rPr>
      </w:pPr>
    </w:p>
    <w:p w14:paraId="1D699790" w14:textId="77777777" w:rsidR="004A2743" w:rsidRDefault="004A2743" w:rsidP="004A2743">
      <w:pPr>
        <w:ind w:left="-630" w:right="-514"/>
        <w:jc w:val="both"/>
        <w:rPr>
          <w:bCs/>
          <w:sz w:val="22"/>
          <w:szCs w:val="22"/>
        </w:rPr>
      </w:pPr>
      <w:r>
        <w:rPr>
          <w:bCs/>
          <w:sz w:val="22"/>
          <w:szCs w:val="22"/>
        </w:rPr>
        <w:t>In Sixth Form, the provision includes: ‘A’ Level Technology and Design, ‘A’ Level Environmental Technology, BTEC Extended Certificate in Construction, BTEC National Diploma in Construction and the Built Environment, BTEC Extended Certificate in Engineering.</w:t>
      </w:r>
    </w:p>
    <w:p w14:paraId="76E82136" w14:textId="77777777" w:rsidR="004A2743" w:rsidRDefault="004A2743" w:rsidP="004A2743">
      <w:pPr>
        <w:ind w:left="-630" w:right="-514"/>
        <w:jc w:val="both"/>
        <w:rPr>
          <w:bCs/>
          <w:sz w:val="22"/>
          <w:szCs w:val="22"/>
        </w:rPr>
      </w:pPr>
    </w:p>
    <w:p w14:paraId="424F13C5" w14:textId="77777777" w:rsidR="004A2743" w:rsidRDefault="004A2743" w:rsidP="004A2743">
      <w:pPr>
        <w:ind w:left="-630" w:right="-514"/>
        <w:jc w:val="both"/>
        <w:rPr>
          <w:bCs/>
          <w:sz w:val="22"/>
          <w:szCs w:val="22"/>
        </w:rPr>
      </w:pPr>
      <w:r>
        <w:rPr>
          <w:bCs/>
          <w:sz w:val="22"/>
          <w:szCs w:val="22"/>
        </w:rPr>
        <w:t>Staff normally teach a range of classes from the above options.</w:t>
      </w:r>
    </w:p>
    <w:p w14:paraId="6EB64FD8" w14:textId="77777777" w:rsidR="004A2743" w:rsidRDefault="004A2743" w:rsidP="004A2743">
      <w:pPr>
        <w:ind w:left="-630" w:right="-514"/>
        <w:jc w:val="both"/>
        <w:rPr>
          <w:bCs/>
          <w:sz w:val="22"/>
          <w:szCs w:val="22"/>
        </w:rPr>
      </w:pPr>
    </w:p>
    <w:p w14:paraId="63220528" w14:textId="77777777" w:rsidR="004A2743" w:rsidRDefault="004A2743" w:rsidP="004A2743">
      <w:pPr>
        <w:ind w:left="-630" w:right="-514"/>
        <w:jc w:val="both"/>
        <w:rPr>
          <w:bCs/>
          <w:sz w:val="22"/>
          <w:szCs w:val="22"/>
        </w:rPr>
      </w:pPr>
      <w:r>
        <w:rPr>
          <w:bCs/>
          <w:sz w:val="22"/>
          <w:szCs w:val="22"/>
        </w:rPr>
        <w:t>Within the departmental team, robust support is offered to colleagues within the department, fostering continuous professional development and promoting high-quality teaching practices.  A proactive, forward-thinking approach to both teaching and leadership exist within the department.  Furthermore, the department nurtures strong ties with local industry, seamlessly integrating these industry links into teaching and learning where relevant.</w:t>
      </w:r>
    </w:p>
    <w:p w14:paraId="1777538E" w14:textId="77777777" w:rsidR="00C41662" w:rsidRDefault="00C41662" w:rsidP="004A2743">
      <w:pPr>
        <w:spacing w:line="240" w:lineRule="atLeast"/>
        <w:rPr>
          <w:b/>
          <w:sz w:val="24"/>
          <w:szCs w:val="24"/>
          <w:u w:val="single"/>
        </w:rPr>
      </w:pPr>
    </w:p>
    <w:p w14:paraId="7D8F70D5" w14:textId="77777777" w:rsidR="001E0AE3" w:rsidRPr="00C3353A" w:rsidRDefault="001E0AE3" w:rsidP="001E0AE3">
      <w:pPr>
        <w:overflowPunct/>
        <w:autoSpaceDE/>
        <w:autoSpaceDN/>
        <w:adjustRightInd/>
        <w:jc w:val="center"/>
        <w:textAlignment w:val="auto"/>
        <w:rPr>
          <w:b/>
          <w:sz w:val="24"/>
          <w:szCs w:val="24"/>
          <w:u w:val="single"/>
        </w:rPr>
      </w:pPr>
      <w:r w:rsidRPr="00C3353A">
        <w:rPr>
          <w:b/>
          <w:sz w:val="24"/>
          <w:szCs w:val="24"/>
          <w:u w:val="single"/>
        </w:rPr>
        <w:t>BALLYMENA ACADEMY</w:t>
      </w:r>
    </w:p>
    <w:p w14:paraId="2795E4B8" w14:textId="0EF73627" w:rsidR="000E5222" w:rsidRPr="00C3353A" w:rsidRDefault="0008627C" w:rsidP="00C3353A">
      <w:pPr>
        <w:overflowPunct/>
        <w:autoSpaceDE/>
        <w:autoSpaceDN/>
        <w:adjustRightInd/>
        <w:jc w:val="center"/>
        <w:textAlignment w:val="auto"/>
        <w:rPr>
          <w:b/>
          <w:sz w:val="24"/>
          <w:szCs w:val="24"/>
          <w:u w:val="single"/>
        </w:rPr>
      </w:pPr>
      <w:r w:rsidRPr="00C3353A">
        <w:rPr>
          <w:b/>
          <w:sz w:val="24"/>
          <w:szCs w:val="24"/>
          <w:u w:val="single"/>
        </w:rPr>
        <w:t xml:space="preserve">TEACHER OF </w:t>
      </w:r>
      <w:r w:rsidR="004A2743">
        <w:rPr>
          <w:b/>
          <w:sz w:val="24"/>
          <w:szCs w:val="24"/>
          <w:u w:val="single"/>
        </w:rPr>
        <w:t>TECHNOLOGY AND CONSTRUCTION</w:t>
      </w:r>
    </w:p>
    <w:p w14:paraId="5FB8B5A4" w14:textId="77777777" w:rsidR="000E5222" w:rsidRDefault="000E5222" w:rsidP="000E5222">
      <w:pPr>
        <w:spacing w:line="240" w:lineRule="atLeast"/>
        <w:jc w:val="center"/>
        <w:rPr>
          <w:b/>
          <w:sz w:val="24"/>
          <w:szCs w:val="24"/>
        </w:rPr>
      </w:pPr>
      <w:r w:rsidRPr="00871836">
        <w:rPr>
          <w:b/>
          <w:sz w:val="24"/>
          <w:szCs w:val="24"/>
        </w:rPr>
        <w:t>(</w:t>
      </w:r>
      <w:r>
        <w:rPr>
          <w:b/>
          <w:sz w:val="24"/>
          <w:szCs w:val="24"/>
        </w:rPr>
        <w:t>Full-Time – Permanent)</w:t>
      </w:r>
    </w:p>
    <w:p w14:paraId="4C1D2F8A" w14:textId="12A7234C" w:rsidR="000E5222" w:rsidRPr="00871836" w:rsidRDefault="000E5222" w:rsidP="000E5222">
      <w:pPr>
        <w:spacing w:line="240" w:lineRule="atLeast"/>
        <w:jc w:val="center"/>
        <w:rPr>
          <w:b/>
          <w:sz w:val="24"/>
          <w:szCs w:val="24"/>
        </w:rPr>
      </w:pPr>
      <w:r>
        <w:rPr>
          <w:b/>
          <w:sz w:val="24"/>
          <w:szCs w:val="24"/>
        </w:rPr>
        <w:t>This post is available from 1</w:t>
      </w:r>
      <w:r w:rsidRPr="00082129">
        <w:rPr>
          <w:b/>
          <w:sz w:val="24"/>
          <w:szCs w:val="24"/>
          <w:vertAlign w:val="superscript"/>
        </w:rPr>
        <w:t>st</w:t>
      </w:r>
      <w:r>
        <w:rPr>
          <w:b/>
          <w:sz w:val="24"/>
          <w:szCs w:val="24"/>
        </w:rPr>
        <w:t xml:space="preserve"> September, 202</w:t>
      </w:r>
      <w:r w:rsidR="00C3353A">
        <w:rPr>
          <w:b/>
          <w:sz w:val="24"/>
          <w:szCs w:val="24"/>
        </w:rPr>
        <w:t>5</w:t>
      </w:r>
      <w:r>
        <w:rPr>
          <w:b/>
          <w:sz w:val="24"/>
          <w:szCs w:val="24"/>
        </w:rPr>
        <w:t>.</w:t>
      </w:r>
    </w:p>
    <w:p w14:paraId="16B5AE9B" w14:textId="77777777" w:rsidR="000E5222" w:rsidRPr="00871836" w:rsidRDefault="000E5222" w:rsidP="000E5222">
      <w:pPr>
        <w:spacing w:line="240" w:lineRule="atLeast"/>
        <w:jc w:val="center"/>
        <w:rPr>
          <w:b/>
          <w:sz w:val="12"/>
          <w:szCs w:val="12"/>
        </w:rPr>
      </w:pPr>
    </w:p>
    <w:p w14:paraId="52F8323F" w14:textId="77777777" w:rsidR="000E5222" w:rsidRPr="00871836" w:rsidRDefault="000E5222" w:rsidP="000E5222">
      <w:pPr>
        <w:spacing w:line="240" w:lineRule="atLeast"/>
        <w:jc w:val="center"/>
        <w:rPr>
          <w:b/>
          <w:sz w:val="28"/>
          <w:szCs w:val="28"/>
          <w:u w:val="single"/>
        </w:rPr>
      </w:pPr>
      <w:r w:rsidRPr="00871836">
        <w:rPr>
          <w:b/>
          <w:sz w:val="28"/>
          <w:szCs w:val="28"/>
          <w:u w:val="single"/>
        </w:rPr>
        <w:t>JOB DESCRIPTION</w:t>
      </w:r>
    </w:p>
    <w:p w14:paraId="16AC6EBC" w14:textId="77777777" w:rsidR="000E5222" w:rsidRPr="00871836" w:rsidRDefault="000E5222" w:rsidP="000E5222">
      <w:pPr>
        <w:spacing w:line="240" w:lineRule="atLeast"/>
        <w:jc w:val="center"/>
        <w:rPr>
          <w:b/>
          <w:szCs w:val="24"/>
          <w:u w:val="single"/>
        </w:rPr>
      </w:pPr>
    </w:p>
    <w:tbl>
      <w:tblPr>
        <w:tblW w:w="10170" w:type="dxa"/>
        <w:tblInd w:w="-630" w:type="dxa"/>
        <w:tblLook w:val="04A0" w:firstRow="1" w:lastRow="0" w:firstColumn="1" w:lastColumn="0" w:noHBand="0" w:noVBand="1"/>
      </w:tblPr>
      <w:tblGrid>
        <w:gridCol w:w="2422"/>
        <w:gridCol w:w="7748"/>
      </w:tblGrid>
      <w:tr w:rsidR="000E5222" w:rsidRPr="00871836" w14:paraId="581602E6" w14:textId="77777777" w:rsidTr="004A2743">
        <w:tc>
          <w:tcPr>
            <w:tcW w:w="2422" w:type="dxa"/>
            <w:shd w:val="clear" w:color="auto" w:fill="auto"/>
          </w:tcPr>
          <w:p w14:paraId="7020DF96" w14:textId="77777777" w:rsidR="000E5222" w:rsidRPr="000E5222" w:rsidRDefault="000E5222" w:rsidP="00C9624C">
            <w:pPr>
              <w:spacing w:line="240" w:lineRule="atLeast"/>
              <w:rPr>
                <w:b/>
                <w:sz w:val="22"/>
                <w:szCs w:val="22"/>
                <w:u w:val="single"/>
              </w:rPr>
            </w:pPr>
            <w:r w:rsidRPr="000E5222">
              <w:rPr>
                <w:b/>
                <w:sz w:val="22"/>
                <w:szCs w:val="22"/>
              </w:rPr>
              <w:t>Post Title:</w:t>
            </w:r>
          </w:p>
        </w:tc>
        <w:tc>
          <w:tcPr>
            <w:tcW w:w="7748" w:type="dxa"/>
            <w:shd w:val="clear" w:color="auto" w:fill="auto"/>
          </w:tcPr>
          <w:p w14:paraId="0F9CBA96" w14:textId="65505DE8" w:rsidR="000E5222" w:rsidRPr="000E5222" w:rsidRDefault="000E5222" w:rsidP="00C9624C">
            <w:pPr>
              <w:spacing w:line="240" w:lineRule="atLeast"/>
              <w:rPr>
                <w:bCs/>
                <w:sz w:val="22"/>
                <w:szCs w:val="22"/>
              </w:rPr>
            </w:pPr>
            <w:r w:rsidRPr="000E5222">
              <w:rPr>
                <w:bCs/>
                <w:sz w:val="22"/>
                <w:szCs w:val="22"/>
              </w:rPr>
              <w:t>Teacher of</w:t>
            </w:r>
            <w:r w:rsidR="004A2743">
              <w:rPr>
                <w:bCs/>
                <w:sz w:val="22"/>
                <w:szCs w:val="22"/>
              </w:rPr>
              <w:t xml:space="preserve"> Technology and Construction</w:t>
            </w:r>
          </w:p>
          <w:p w14:paraId="6831C316" w14:textId="20AB1AB9" w:rsidR="000E5222" w:rsidRPr="000E5222" w:rsidRDefault="000E5222" w:rsidP="00C9624C">
            <w:pPr>
              <w:spacing w:line="240" w:lineRule="atLeast"/>
              <w:rPr>
                <w:b/>
                <w:sz w:val="22"/>
                <w:szCs w:val="22"/>
                <w:u w:val="single"/>
              </w:rPr>
            </w:pPr>
          </w:p>
        </w:tc>
      </w:tr>
      <w:tr w:rsidR="000E5222" w:rsidRPr="00871836" w14:paraId="7905908E" w14:textId="77777777" w:rsidTr="004A2743">
        <w:tc>
          <w:tcPr>
            <w:tcW w:w="2422" w:type="dxa"/>
            <w:shd w:val="clear" w:color="auto" w:fill="auto"/>
          </w:tcPr>
          <w:p w14:paraId="5F7A1E93" w14:textId="77777777" w:rsidR="000E5222" w:rsidRPr="00871836" w:rsidRDefault="000E5222" w:rsidP="00C9624C">
            <w:pPr>
              <w:spacing w:line="240" w:lineRule="atLeast"/>
              <w:rPr>
                <w:b/>
                <w:sz w:val="22"/>
                <w:szCs w:val="22"/>
              </w:rPr>
            </w:pPr>
            <w:r w:rsidRPr="00871836">
              <w:rPr>
                <w:b/>
                <w:sz w:val="22"/>
                <w:szCs w:val="22"/>
              </w:rPr>
              <w:t>Reports to:</w:t>
            </w:r>
          </w:p>
        </w:tc>
        <w:tc>
          <w:tcPr>
            <w:tcW w:w="7748" w:type="dxa"/>
            <w:shd w:val="clear" w:color="auto" w:fill="auto"/>
          </w:tcPr>
          <w:p w14:paraId="2B55F16B" w14:textId="08E1147B" w:rsidR="000E5222" w:rsidRDefault="000E5222" w:rsidP="00C9624C">
            <w:pPr>
              <w:spacing w:line="240" w:lineRule="atLeast"/>
              <w:rPr>
                <w:sz w:val="22"/>
                <w:szCs w:val="22"/>
              </w:rPr>
            </w:pPr>
            <w:r>
              <w:rPr>
                <w:sz w:val="22"/>
                <w:szCs w:val="22"/>
              </w:rPr>
              <w:t xml:space="preserve">Head of </w:t>
            </w:r>
            <w:r w:rsidR="00D47D65">
              <w:rPr>
                <w:sz w:val="22"/>
                <w:szCs w:val="22"/>
              </w:rPr>
              <w:t>Technology</w:t>
            </w:r>
            <w:r w:rsidR="004A2743">
              <w:rPr>
                <w:sz w:val="22"/>
                <w:szCs w:val="22"/>
              </w:rPr>
              <w:t xml:space="preserve"> and Construction D</w:t>
            </w:r>
            <w:r>
              <w:rPr>
                <w:sz w:val="22"/>
                <w:szCs w:val="22"/>
              </w:rPr>
              <w:t>epartment and then to Vice-Principal (Teaching and Learning) / Principal.</w:t>
            </w:r>
          </w:p>
          <w:p w14:paraId="26D5F430" w14:textId="4CBD3BC2" w:rsidR="000E5222" w:rsidRPr="000E5222" w:rsidRDefault="000E5222" w:rsidP="00C9624C">
            <w:pPr>
              <w:spacing w:line="240" w:lineRule="atLeast"/>
              <w:rPr>
                <w:sz w:val="22"/>
                <w:szCs w:val="22"/>
              </w:rPr>
            </w:pPr>
          </w:p>
        </w:tc>
      </w:tr>
      <w:tr w:rsidR="000E5222" w:rsidRPr="00871836" w14:paraId="49D23618" w14:textId="77777777" w:rsidTr="004A2743">
        <w:tc>
          <w:tcPr>
            <w:tcW w:w="2422" w:type="dxa"/>
            <w:shd w:val="clear" w:color="auto" w:fill="auto"/>
          </w:tcPr>
          <w:p w14:paraId="65877D7D" w14:textId="77777777" w:rsidR="000E5222" w:rsidRPr="00871836" w:rsidRDefault="000E5222" w:rsidP="00C9624C">
            <w:pPr>
              <w:spacing w:line="240" w:lineRule="atLeast"/>
              <w:rPr>
                <w:b/>
                <w:sz w:val="22"/>
                <w:szCs w:val="22"/>
              </w:rPr>
            </w:pPr>
            <w:r w:rsidRPr="00871836">
              <w:rPr>
                <w:b/>
                <w:sz w:val="22"/>
                <w:szCs w:val="22"/>
              </w:rPr>
              <w:t>Status:</w:t>
            </w:r>
            <w:r w:rsidRPr="00871836">
              <w:rPr>
                <w:b/>
                <w:sz w:val="22"/>
                <w:szCs w:val="22"/>
              </w:rPr>
              <w:tab/>
            </w:r>
          </w:p>
        </w:tc>
        <w:tc>
          <w:tcPr>
            <w:tcW w:w="7748" w:type="dxa"/>
            <w:shd w:val="clear" w:color="auto" w:fill="auto"/>
          </w:tcPr>
          <w:p w14:paraId="19E5FF73" w14:textId="02924F27" w:rsidR="000E5222" w:rsidRPr="00871836" w:rsidRDefault="000E5222" w:rsidP="00C9624C">
            <w:pPr>
              <w:spacing w:line="240" w:lineRule="atLeast"/>
              <w:jc w:val="both"/>
              <w:rPr>
                <w:sz w:val="22"/>
                <w:szCs w:val="22"/>
              </w:rPr>
            </w:pPr>
            <w:r>
              <w:rPr>
                <w:sz w:val="22"/>
                <w:szCs w:val="22"/>
              </w:rPr>
              <w:t xml:space="preserve">Permanent (Full-Time). </w:t>
            </w:r>
            <w:r w:rsidRPr="00871836">
              <w:rPr>
                <w:sz w:val="22"/>
                <w:szCs w:val="22"/>
              </w:rPr>
              <w:t xml:space="preserve">[Schedule </w:t>
            </w:r>
            <w:r w:rsidR="004A2743">
              <w:rPr>
                <w:sz w:val="22"/>
                <w:szCs w:val="22"/>
              </w:rPr>
              <w:t>3</w:t>
            </w:r>
            <w:r w:rsidRPr="00871836">
              <w:rPr>
                <w:sz w:val="22"/>
                <w:szCs w:val="22"/>
              </w:rPr>
              <w:t xml:space="preserve"> of the Teachers’ Terms and Conditions of Service Regulations (N.I.) (1987) apply.]  The post is on the Teachers’ Pay Scale and the successful applicant will be placed at the appropriate point for experience and/or progress on the Main/Upper Pay Scale.</w:t>
            </w:r>
          </w:p>
          <w:p w14:paraId="2785ACDB" w14:textId="06E7074D" w:rsidR="000E5222" w:rsidRPr="001E0AE3" w:rsidRDefault="000E5222" w:rsidP="00C9624C">
            <w:pPr>
              <w:spacing w:line="240" w:lineRule="atLeast"/>
              <w:jc w:val="both"/>
              <w:rPr>
                <w:b/>
                <w:sz w:val="22"/>
                <w:szCs w:val="22"/>
              </w:rPr>
            </w:pPr>
            <w:r w:rsidRPr="00871836">
              <w:rPr>
                <w:sz w:val="22"/>
                <w:szCs w:val="22"/>
              </w:rPr>
              <w:t xml:space="preserve">This post is available from </w:t>
            </w:r>
            <w:r>
              <w:rPr>
                <w:sz w:val="22"/>
                <w:szCs w:val="22"/>
              </w:rPr>
              <w:t>1</w:t>
            </w:r>
            <w:r w:rsidRPr="00452DCC">
              <w:rPr>
                <w:sz w:val="22"/>
                <w:szCs w:val="22"/>
                <w:vertAlign w:val="superscript"/>
              </w:rPr>
              <w:t>st</w:t>
            </w:r>
            <w:r>
              <w:rPr>
                <w:sz w:val="22"/>
                <w:szCs w:val="22"/>
              </w:rPr>
              <w:t xml:space="preserve"> September, 2025.</w:t>
            </w:r>
          </w:p>
          <w:p w14:paraId="4E450B60" w14:textId="77777777" w:rsidR="000E5222" w:rsidRPr="00871836" w:rsidRDefault="000E5222" w:rsidP="00C9624C">
            <w:pPr>
              <w:spacing w:line="240" w:lineRule="atLeast"/>
              <w:jc w:val="both"/>
              <w:rPr>
                <w:sz w:val="8"/>
                <w:szCs w:val="8"/>
              </w:rPr>
            </w:pPr>
          </w:p>
        </w:tc>
      </w:tr>
    </w:tbl>
    <w:p w14:paraId="207216DB" w14:textId="77777777" w:rsidR="000E5222" w:rsidRPr="00871836" w:rsidRDefault="000E5222" w:rsidP="000E5222">
      <w:pPr>
        <w:rPr>
          <w:vanish/>
        </w:rPr>
      </w:pPr>
    </w:p>
    <w:tbl>
      <w:tblPr>
        <w:tblW w:w="10170" w:type="dxa"/>
        <w:tblInd w:w="-630" w:type="dxa"/>
        <w:tblLook w:val="04A0" w:firstRow="1" w:lastRow="0" w:firstColumn="1" w:lastColumn="0" w:noHBand="0" w:noVBand="1"/>
      </w:tblPr>
      <w:tblGrid>
        <w:gridCol w:w="2446"/>
        <w:gridCol w:w="7724"/>
      </w:tblGrid>
      <w:tr w:rsidR="000E5222" w:rsidRPr="00871836" w14:paraId="1AFE137D" w14:textId="77777777" w:rsidTr="004A2743">
        <w:tc>
          <w:tcPr>
            <w:tcW w:w="2446" w:type="dxa"/>
            <w:shd w:val="clear" w:color="auto" w:fill="auto"/>
          </w:tcPr>
          <w:p w14:paraId="53E384C2" w14:textId="77777777" w:rsidR="000E5222" w:rsidRPr="00871836" w:rsidRDefault="000E5222" w:rsidP="00C9624C">
            <w:pPr>
              <w:spacing w:line="240" w:lineRule="atLeast"/>
              <w:rPr>
                <w:b/>
                <w:sz w:val="22"/>
                <w:szCs w:val="22"/>
              </w:rPr>
            </w:pPr>
            <w:r w:rsidRPr="00871836">
              <w:rPr>
                <w:b/>
                <w:sz w:val="22"/>
                <w:szCs w:val="22"/>
              </w:rPr>
              <w:t>Responsibilities:</w:t>
            </w:r>
          </w:p>
        </w:tc>
        <w:tc>
          <w:tcPr>
            <w:tcW w:w="7724" w:type="dxa"/>
            <w:shd w:val="clear" w:color="auto" w:fill="auto"/>
          </w:tcPr>
          <w:p w14:paraId="5A68DEF7" w14:textId="77777777" w:rsidR="000E5222" w:rsidRPr="00871836" w:rsidRDefault="000E5222" w:rsidP="00C9624C">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043E976E" w14:textId="77777777" w:rsidR="000E5222" w:rsidRPr="00871836" w:rsidRDefault="000E5222" w:rsidP="00C9624C">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70440770" w14:textId="031CC355"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teach the specified </w:t>
            </w:r>
            <w:r w:rsidR="004A2743">
              <w:rPr>
                <w:sz w:val="22"/>
                <w:szCs w:val="22"/>
              </w:rPr>
              <w:t xml:space="preserve">and related </w:t>
            </w:r>
            <w:r w:rsidRPr="00871836">
              <w:rPr>
                <w:sz w:val="22"/>
                <w:szCs w:val="22"/>
              </w:rPr>
              <w:t xml:space="preserve">subjects, as required, and Learning for Life </w:t>
            </w:r>
            <w:r w:rsidR="004A2743">
              <w:rPr>
                <w:sz w:val="22"/>
                <w:szCs w:val="22"/>
              </w:rPr>
              <w:tab/>
            </w:r>
            <w:r w:rsidRPr="00871836">
              <w:rPr>
                <w:sz w:val="22"/>
                <w:szCs w:val="22"/>
              </w:rPr>
              <w:t xml:space="preserve">and Work, or another appropriate subject, if </w:t>
            </w:r>
            <w:r w:rsidRPr="00871836">
              <w:rPr>
                <w:sz w:val="22"/>
                <w:szCs w:val="22"/>
              </w:rPr>
              <w:tab/>
              <w:t>required to do so.</w:t>
            </w:r>
          </w:p>
          <w:p w14:paraId="7CDE4187"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7584E355" w14:textId="38CD430D" w:rsidR="000E5222" w:rsidRPr="00871836" w:rsidRDefault="000E5222" w:rsidP="00C9624C">
            <w:pPr>
              <w:spacing w:line="240" w:lineRule="atLeast"/>
              <w:jc w:val="both"/>
              <w:rPr>
                <w:sz w:val="22"/>
                <w:szCs w:val="22"/>
              </w:rPr>
            </w:pPr>
            <w:r w:rsidRPr="00871836">
              <w:rPr>
                <w:sz w:val="22"/>
                <w:szCs w:val="22"/>
              </w:rPr>
              <w:lastRenderedPageBreak/>
              <w:t>-</w:t>
            </w:r>
            <w:r w:rsidRPr="00871836">
              <w:rPr>
                <w:sz w:val="22"/>
                <w:szCs w:val="22"/>
              </w:rPr>
              <w:tab/>
              <w:t xml:space="preserve">To assess, record and report on the development, progress and attainment of </w:t>
            </w:r>
            <w:r w:rsidR="004A2743">
              <w:rPr>
                <w:sz w:val="22"/>
                <w:szCs w:val="22"/>
              </w:rPr>
              <w:tab/>
            </w:r>
            <w:r w:rsidRPr="00871836">
              <w:rPr>
                <w:sz w:val="22"/>
                <w:szCs w:val="22"/>
              </w:rPr>
              <w:t xml:space="preserve">pupils according to the school’s and departmental </w:t>
            </w:r>
            <w:r w:rsidRPr="00871836">
              <w:rPr>
                <w:sz w:val="22"/>
                <w:szCs w:val="22"/>
              </w:rPr>
              <w:tab/>
              <w:t>assessment policy.</w:t>
            </w:r>
          </w:p>
          <w:p w14:paraId="0612277F"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in order to </w:t>
            </w:r>
            <w:r w:rsidRPr="00871836">
              <w:rPr>
                <w:sz w:val="22"/>
                <w:szCs w:val="22"/>
              </w:rPr>
              <w:tab/>
              <w:t xml:space="preserve">enhance the quality of teaching, pupil learning </w:t>
            </w:r>
            <w:r w:rsidRPr="00871836">
              <w:rPr>
                <w:sz w:val="22"/>
                <w:szCs w:val="22"/>
              </w:rPr>
              <w:tab/>
              <w:t>and learning support.</w:t>
            </w:r>
          </w:p>
          <w:p w14:paraId="0181F11B"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attend Parents’ </w:t>
            </w:r>
            <w:r>
              <w:rPr>
                <w:sz w:val="22"/>
                <w:szCs w:val="22"/>
              </w:rPr>
              <w:t>Consultations</w:t>
            </w:r>
            <w:r w:rsidRPr="00871836">
              <w:rPr>
                <w:sz w:val="22"/>
                <w:szCs w:val="22"/>
              </w:rPr>
              <w:t xml:space="preserve"> for those classes which you teach.</w:t>
            </w:r>
          </w:p>
          <w:p w14:paraId="29031531" w14:textId="39EAF88C"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implement the policies of Ballymena Academy and uphold the </w:t>
            </w:r>
            <w:r w:rsidRPr="00871836">
              <w:rPr>
                <w:sz w:val="22"/>
                <w:szCs w:val="22"/>
              </w:rPr>
              <w:tab/>
              <w:t>school’s reputation in the wider community.</w:t>
            </w:r>
          </w:p>
          <w:p w14:paraId="5AB96FD6" w14:textId="77777777"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 xml:space="preserve">To carry out assigned pastoral duties and uphold the school’s caring </w:t>
            </w:r>
            <w:r w:rsidRPr="00871836">
              <w:rPr>
                <w:sz w:val="22"/>
                <w:szCs w:val="22"/>
              </w:rPr>
              <w:tab/>
              <w:t>ethos.</w:t>
            </w:r>
          </w:p>
          <w:p w14:paraId="17044CAC" w14:textId="1E09BAE2" w:rsidR="000E5222" w:rsidRPr="00871836" w:rsidRDefault="000E5222" w:rsidP="00C9624C">
            <w:pPr>
              <w:spacing w:line="240" w:lineRule="atLeast"/>
              <w:jc w:val="both"/>
              <w:rPr>
                <w:sz w:val="22"/>
                <w:szCs w:val="22"/>
              </w:rPr>
            </w:pPr>
            <w:r w:rsidRPr="00871836">
              <w:rPr>
                <w:sz w:val="22"/>
                <w:szCs w:val="22"/>
              </w:rPr>
              <w:t>-</w:t>
            </w:r>
            <w:r w:rsidRPr="00871836">
              <w:rPr>
                <w:sz w:val="22"/>
                <w:szCs w:val="22"/>
              </w:rPr>
              <w:tab/>
              <w:t>To make a significant contribution to the co-curricular life of th</w:t>
            </w:r>
            <w:r w:rsidR="004A2743">
              <w:rPr>
                <w:sz w:val="22"/>
                <w:szCs w:val="22"/>
              </w:rPr>
              <w:t xml:space="preserve">e Technology </w:t>
            </w:r>
            <w:r w:rsidR="004A2743">
              <w:rPr>
                <w:sz w:val="22"/>
                <w:szCs w:val="22"/>
              </w:rPr>
              <w:tab/>
              <w:t xml:space="preserve">and Construction </w:t>
            </w:r>
            <w:r w:rsidRPr="00871836">
              <w:rPr>
                <w:sz w:val="22"/>
                <w:szCs w:val="22"/>
              </w:rPr>
              <w:t>Department and of the school.</w:t>
            </w:r>
          </w:p>
        </w:tc>
      </w:tr>
    </w:tbl>
    <w:p w14:paraId="771A02D8" w14:textId="77777777" w:rsidR="00C3353A" w:rsidRPr="00156602" w:rsidRDefault="00C3353A" w:rsidP="00156602">
      <w:pPr>
        <w:overflowPunct/>
        <w:autoSpaceDE/>
        <w:autoSpaceDN/>
        <w:adjustRightInd/>
        <w:textAlignment w:val="auto"/>
        <w:rPr>
          <w:b/>
          <w:sz w:val="8"/>
          <w:szCs w:val="8"/>
          <w:u w:val="single"/>
        </w:rPr>
      </w:pPr>
    </w:p>
    <w:p w14:paraId="1700C2A2" w14:textId="56EDAD31" w:rsidR="000E5222" w:rsidRPr="00871836" w:rsidRDefault="000E5222" w:rsidP="000E5222">
      <w:pPr>
        <w:overflowPunct/>
        <w:autoSpaceDE/>
        <w:autoSpaceDN/>
        <w:adjustRightInd/>
        <w:jc w:val="center"/>
        <w:textAlignment w:val="auto"/>
        <w:rPr>
          <w:b/>
          <w:sz w:val="28"/>
          <w:szCs w:val="28"/>
          <w:u w:val="single"/>
        </w:rPr>
      </w:pPr>
      <w:r w:rsidRPr="00871836">
        <w:rPr>
          <w:b/>
          <w:sz w:val="28"/>
          <w:szCs w:val="28"/>
          <w:u w:val="single"/>
        </w:rPr>
        <w:t>PERSON SPECIFICATION</w:t>
      </w:r>
    </w:p>
    <w:p w14:paraId="133782B7" w14:textId="77777777" w:rsidR="000E5222" w:rsidRPr="00156602" w:rsidRDefault="000E5222" w:rsidP="000E5222">
      <w:pPr>
        <w:rPr>
          <w:sz w:val="8"/>
          <w:szCs w:val="8"/>
        </w:rPr>
      </w:pP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gridCol w:w="2520"/>
      </w:tblGrid>
      <w:tr w:rsidR="000E5222" w:rsidRPr="00871836" w14:paraId="2D899A20" w14:textId="77777777" w:rsidTr="00156602">
        <w:trPr>
          <w:trHeight w:val="323"/>
        </w:trPr>
        <w:tc>
          <w:tcPr>
            <w:tcW w:w="7740" w:type="dxa"/>
            <w:shd w:val="clear" w:color="auto" w:fill="auto"/>
          </w:tcPr>
          <w:p w14:paraId="00BC51D7" w14:textId="3146FC21" w:rsidR="000E5222" w:rsidRPr="00156602" w:rsidRDefault="000E5222" w:rsidP="00156602">
            <w:pPr>
              <w:spacing w:line="240" w:lineRule="atLeast"/>
              <w:jc w:val="center"/>
              <w:rPr>
                <w:b/>
                <w:sz w:val="22"/>
                <w:szCs w:val="22"/>
              </w:rPr>
            </w:pPr>
            <w:r w:rsidRPr="00070BAF">
              <w:rPr>
                <w:b/>
                <w:sz w:val="22"/>
                <w:szCs w:val="22"/>
              </w:rPr>
              <w:t>ESSENTIAL REQUIREMENTS</w:t>
            </w:r>
          </w:p>
        </w:tc>
        <w:tc>
          <w:tcPr>
            <w:tcW w:w="2520" w:type="dxa"/>
            <w:shd w:val="clear" w:color="auto" w:fill="auto"/>
          </w:tcPr>
          <w:p w14:paraId="539C482C" w14:textId="77777777" w:rsidR="000E5222" w:rsidRPr="00070BAF" w:rsidRDefault="000E5222" w:rsidP="00C9624C">
            <w:pPr>
              <w:spacing w:line="240" w:lineRule="atLeast"/>
              <w:jc w:val="center"/>
              <w:rPr>
                <w:b/>
                <w:sz w:val="22"/>
                <w:szCs w:val="22"/>
              </w:rPr>
            </w:pPr>
            <w:r w:rsidRPr="00070BAF">
              <w:rPr>
                <w:b/>
                <w:sz w:val="22"/>
                <w:szCs w:val="22"/>
              </w:rPr>
              <w:t>EVIDENCED BY</w:t>
            </w:r>
          </w:p>
        </w:tc>
      </w:tr>
      <w:tr w:rsidR="000E5222" w:rsidRPr="00871836" w14:paraId="61B92A68" w14:textId="77777777" w:rsidTr="00070BAF">
        <w:tc>
          <w:tcPr>
            <w:tcW w:w="7740" w:type="dxa"/>
            <w:shd w:val="clear" w:color="auto" w:fill="auto"/>
          </w:tcPr>
          <w:p w14:paraId="4BAD8E51" w14:textId="0B434B18" w:rsidR="000E5222" w:rsidRDefault="000E5222" w:rsidP="00C9624C">
            <w:pPr>
              <w:spacing w:line="240" w:lineRule="atLeast"/>
              <w:rPr>
                <w:b/>
                <w:sz w:val="22"/>
                <w:szCs w:val="22"/>
              </w:rPr>
            </w:pPr>
            <w:r w:rsidRPr="00871836">
              <w:rPr>
                <w:b/>
                <w:sz w:val="22"/>
                <w:szCs w:val="22"/>
              </w:rPr>
              <w:t>Qualifications</w:t>
            </w:r>
          </w:p>
          <w:p w14:paraId="55F5B4EA" w14:textId="77777777" w:rsidR="00156602" w:rsidRPr="00156602" w:rsidRDefault="00156602" w:rsidP="00C9624C">
            <w:pPr>
              <w:spacing w:line="240" w:lineRule="atLeast"/>
              <w:rPr>
                <w:b/>
                <w:sz w:val="12"/>
                <w:szCs w:val="12"/>
              </w:rPr>
            </w:pPr>
          </w:p>
          <w:p w14:paraId="298E1576" w14:textId="4E2A5045" w:rsidR="000E5222" w:rsidRPr="00156602" w:rsidRDefault="000E5222" w:rsidP="00156602">
            <w:pPr>
              <w:spacing w:line="240" w:lineRule="atLeast"/>
              <w:rPr>
                <w:b/>
                <w:sz w:val="22"/>
                <w:szCs w:val="22"/>
              </w:rPr>
            </w:pPr>
            <w:r w:rsidRPr="00871836">
              <w:rPr>
                <w:b/>
                <w:sz w:val="22"/>
                <w:szCs w:val="22"/>
              </w:rPr>
              <w:t>By date of appointment:</w:t>
            </w:r>
          </w:p>
          <w:p w14:paraId="1A39A74A" w14:textId="77777777" w:rsidR="00070BAF" w:rsidRDefault="000E5222" w:rsidP="00C9624C">
            <w:pPr>
              <w:pStyle w:val="ListParagraph"/>
              <w:numPr>
                <w:ilvl w:val="0"/>
                <w:numId w:val="20"/>
              </w:numPr>
              <w:ind w:right="-360"/>
              <w:jc w:val="both"/>
              <w:rPr>
                <w:sz w:val="22"/>
                <w:szCs w:val="22"/>
              </w:rPr>
            </w:pPr>
            <w:r w:rsidRPr="00070BAF">
              <w:rPr>
                <w:sz w:val="22"/>
                <w:szCs w:val="22"/>
              </w:rPr>
              <w:t xml:space="preserve">Be a qualified teacher, as recognised by </w:t>
            </w:r>
            <w:r w:rsidR="00070BAF" w:rsidRPr="00070BAF">
              <w:rPr>
                <w:sz w:val="22"/>
                <w:szCs w:val="22"/>
              </w:rPr>
              <w:t>GTC (N.I.)</w:t>
            </w:r>
          </w:p>
          <w:p w14:paraId="7CD77409" w14:textId="1A9C10D9" w:rsidR="000E5222" w:rsidRDefault="00070BAF" w:rsidP="00C9624C">
            <w:pPr>
              <w:pStyle w:val="ListParagraph"/>
              <w:numPr>
                <w:ilvl w:val="0"/>
                <w:numId w:val="20"/>
              </w:numPr>
              <w:ind w:right="-360"/>
              <w:jc w:val="both"/>
              <w:rPr>
                <w:sz w:val="22"/>
                <w:szCs w:val="22"/>
              </w:rPr>
            </w:pPr>
            <w:r>
              <w:rPr>
                <w:sz w:val="22"/>
                <w:szCs w:val="22"/>
              </w:rPr>
              <w:t>H</w:t>
            </w:r>
            <w:r w:rsidR="000E5222" w:rsidRPr="00070BAF">
              <w:rPr>
                <w:sz w:val="22"/>
                <w:szCs w:val="22"/>
              </w:rPr>
              <w:t>ave an Honours Degree (2.2 or above) in a suitable subject</w:t>
            </w:r>
            <w:r>
              <w:rPr>
                <w:sz w:val="22"/>
                <w:szCs w:val="22"/>
              </w:rPr>
              <w:t>.</w:t>
            </w:r>
          </w:p>
          <w:p w14:paraId="7C9F081F" w14:textId="77777777" w:rsidR="00070BAF" w:rsidRDefault="00070BAF" w:rsidP="00C9624C">
            <w:pPr>
              <w:pStyle w:val="ListParagraph"/>
              <w:numPr>
                <w:ilvl w:val="0"/>
                <w:numId w:val="20"/>
              </w:numPr>
              <w:ind w:right="-360"/>
              <w:jc w:val="both"/>
              <w:rPr>
                <w:sz w:val="22"/>
                <w:szCs w:val="22"/>
              </w:rPr>
            </w:pPr>
            <w:r>
              <w:rPr>
                <w:sz w:val="22"/>
                <w:szCs w:val="22"/>
              </w:rPr>
              <w:t>Have a qualification which has prepared the applicant to teach Technology</w:t>
            </w:r>
          </w:p>
          <w:p w14:paraId="3CFDB292" w14:textId="494C3A15" w:rsidR="00070BAF" w:rsidRDefault="00070BAF" w:rsidP="00070BAF">
            <w:pPr>
              <w:pStyle w:val="ListParagraph"/>
              <w:ind w:right="-360"/>
              <w:jc w:val="both"/>
              <w:rPr>
                <w:sz w:val="22"/>
                <w:szCs w:val="22"/>
              </w:rPr>
            </w:pPr>
            <w:r>
              <w:rPr>
                <w:sz w:val="22"/>
                <w:szCs w:val="22"/>
              </w:rPr>
              <w:t xml:space="preserve"> and Design to ‘A’ Level and/or BTEC Level 3 Construction.</w:t>
            </w:r>
          </w:p>
          <w:p w14:paraId="21A6B5E5" w14:textId="44968184" w:rsidR="00070BAF" w:rsidRPr="00070BAF" w:rsidRDefault="00070BAF" w:rsidP="00C9624C">
            <w:pPr>
              <w:pStyle w:val="ListParagraph"/>
              <w:numPr>
                <w:ilvl w:val="0"/>
                <w:numId w:val="20"/>
              </w:numPr>
              <w:ind w:right="-360"/>
              <w:jc w:val="both"/>
              <w:rPr>
                <w:sz w:val="22"/>
                <w:szCs w:val="22"/>
              </w:rPr>
            </w:pPr>
            <w:r>
              <w:rPr>
                <w:sz w:val="22"/>
                <w:szCs w:val="22"/>
              </w:rPr>
              <w:t>Hold an accredited workshop competency qualification.</w:t>
            </w:r>
          </w:p>
          <w:p w14:paraId="190ADEEE" w14:textId="77777777" w:rsidR="000E5222" w:rsidRPr="00082129" w:rsidRDefault="000E5222" w:rsidP="00C9624C">
            <w:pPr>
              <w:ind w:right="-360"/>
              <w:jc w:val="both"/>
              <w:rPr>
                <w:sz w:val="8"/>
                <w:szCs w:val="8"/>
              </w:rPr>
            </w:pPr>
          </w:p>
          <w:p w14:paraId="511707FB" w14:textId="77777777" w:rsidR="000E5222" w:rsidRPr="00871836" w:rsidRDefault="000E5222" w:rsidP="00C9624C">
            <w:pPr>
              <w:ind w:right="-360"/>
              <w:jc w:val="both"/>
              <w:rPr>
                <w:sz w:val="12"/>
                <w:szCs w:val="12"/>
              </w:rPr>
            </w:pPr>
          </w:p>
        </w:tc>
        <w:tc>
          <w:tcPr>
            <w:tcW w:w="2520" w:type="dxa"/>
            <w:shd w:val="clear" w:color="auto" w:fill="auto"/>
          </w:tcPr>
          <w:p w14:paraId="7B9A18DF" w14:textId="77777777" w:rsidR="000E5222" w:rsidRPr="00871836" w:rsidRDefault="000E5222" w:rsidP="00070BAF">
            <w:pPr>
              <w:spacing w:line="240" w:lineRule="atLeast"/>
              <w:jc w:val="center"/>
              <w:rPr>
                <w:b/>
                <w:sz w:val="22"/>
                <w:szCs w:val="22"/>
              </w:rPr>
            </w:pPr>
            <w:r w:rsidRPr="00871836">
              <w:rPr>
                <w:b/>
                <w:sz w:val="22"/>
                <w:szCs w:val="22"/>
              </w:rPr>
              <w:t>Application Form</w:t>
            </w:r>
          </w:p>
        </w:tc>
      </w:tr>
      <w:tr w:rsidR="000E5222" w:rsidRPr="00871836" w14:paraId="218BE43E" w14:textId="77777777" w:rsidTr="00070BAF">
        <w:tc>
          <w:tcPr>
            <w:tcW w:w="7740" w:type="dxa"/>
            <w:shd w:val="clear" w:color="auto" w:fill="auto"/>
          </w:tcPr>
          <w:p w14:paraId="179CBA51" w14:textId="77777777" w:rsidR="000E5222" w:rsidRPr="00082129" w:rsidRDefault="000E5222" w:rsidP="00C9624C">
            <w:pPr>
              <w:spacing w:line="240" w:lineRule="atLeast"/>
              <w:rPr>
                <w:b/>
                <w:sz w:val="22"/>
                <w:szCs w:val="22"/>
              </w:rPr>
            </w:pPr>
            <w:r w:rsidRPr="00871836">
              <w:rPr>
                <w:b/>
                <w:sz w:val="22"/>
                <w:szCs w:val="22"/>
              </w:rPr>
              <w:t>Experience</w:t>
            </w:r>
          </w:p>
          <w:p w14:paraId="72A4636E" w14:textId="77777777" w:rsidR="000E5222" w:rsidRPr="000643D4" w:rsidRDefault="000E5222" w:rsidP="00C9624C">
            <w:pPr>
              <w:spacing w:line="240" w:lineRule="atLeast"/>
              <w:rPr>
                <w:b/>
                <w:sz w:val="22"/>
                <w:szCs w:val="22"/>
              </w:rPr>
            </w:pPr>
            <w:r w:rsidRPr="00871836">
              <w:rPr>
                <w:b/>
                <w:sz w:val="22"/>
                <w:szCs w:val="22"/>
              </w:rPr>
              <w:t>By date of appointment:</w:t>
            </w:r>
          </w:p>
          <w:p w14:paraId="27876108" w14:textId="3175DF53" w:rsidR="000E5222" w:rsidRPr="00871836" w:rsidRDefault="000E5222" w:rsidP="00C9624C">
            <w:pPr>
              <w:pStyle w:val="ListParagraph"/>
              <w:numPr>
                <w:ilvl w:val="0"/>
                <w:numId w:val="1"/>
              </w:numPr>
              <w:spacing w:line="240" w:lineRule="atLeast"/>
              <w:jc w:val="both"/>
              <w:rPr>
                <w:sz w:val="22"/>
                <w:szCs w:val="22"/>
              </w:rPr>
            </w:pPr>
            <w:r w:rsidRPr="00871836">
              <w:rPr>
                <w:sz w:val="22"/>
                <w:szCs w:val="22"/>
              </w:rPr>
              <w:t xml:space="preserve">Have </w:t>
            </w:r>
            <w:r w:rsidR="00070BAF">
              <w:rPr>
                <w:sz w:val="22"/>
                <w:szCs w:val="22"/>
              </w:rPr>
              <w:t>demonstratable recent experience of teaching Technology and Design in a Post-Primary School (including Teaching Practice)</w:t>
            </w:r>
          </w:p>
          <w:p w14:paraId="0FA2434E" w14:textId="77777777" w:rsidR="000E5222" w:rsidRPr="00871836" w:rsidRDefault="000E5222" w:rsidP="00C9624C">
            <w:pPr>
              <w:spacing w:line="240" w:lineRule="atLeast"/>
              <w:rPr>
                <w:b/>
                <w:sz w:val="12"/>
                <w:szCs w:val="12"/>
                <w:lang w:val="en-GB"/>
              </w:rPr>
            </w:pPr>
          </w:p>
        </w:tc>
        <w:tc>
          <w:tcPr>
            <w:tcW w:w="2520" w:type="dxa"/>
            <w:shd w:val="clear" w:color="auto" w:fill="auto"/>
          </w:tcPr>
          <w:p w14:paraId="5EFCC12E" w14:textId="77777777" w:rsidR="000E5222" w:rsidRPr="00871836" w:rsidRDefault="000E5222" w:rsidP="00070BAF">
            <w:pPr>
              <w:spacing w:line="240" w:lineRule="atLeast"/>
              <w:jc w:val="center"/>
              <w:rPr>
                <w:b/>
                <w:sz w:val="22"/>
                <w:szCs w:val="22"/>
              </w:rPr>
            </w:pPr>
            <w:r w:rsidRPr="00871836">
              <w:rPr>
                <w:b/>
                <w:sz w:val="22"/>
                <w:szCs w:val="22"/>
              </w:rPr>
              <w:t>Application Form</w:t>
            </w:r>
          </w:p>
        </w:tc>
      </w:tr>
      <w:tr w:rsidR="000E5222" w:rsidRPr="00871836" w14:paraId="6D57C5C5" w14:textId="77777777" w:rsidTr="00070BAF">
        <w:tc>
          <w:tcPr>
            <w:tcW w:w="7740" w:type="dxa"/>
            <w:shd w:val="clear" w:color="auto" w:fill="auto"/>
          </w:tcPr>
          <w:p w14:paraId="176FF5C3" w14:textId="77777777" w:rsidR="00070BAF" w:rsidRPr="00F160B4" w:rsidRDefault="00070BAF" w:rsidP="00070BAF">
            <w:pPr>
              <w:spacing w:line="240" w:lineRule="atLeast"/>
              <w:rPr>
                <w:b/>
                <w:sz w:val="22"/>
                <w:szCs w:val="22"/>
                <w:u w:val="single"/>
              </w:rPr>
            </w:pPr>
            <w:r w:rsidRPr="00F160B4">
              <w:rPr>
                <w:b/>
                <w:sz w:val="22"/>
                <w:szCs w:val="22"/>
                <w:u w:val="single"/>
              </w:rPr>
              <w:t>Skills and abilities</w:t>
            </w:r>
          </w:p>
          <w:p w14:paraId="3D33EC1E"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Be a well-qualified, appropriately experienced and enthusiastic teacher, able to frame and articulate a vision for Technology and Design, Construction and related subjects in a changing educational world.</w:t>
            </w:r>
          </w:p>
          <w:p w14:paraId="0BF6102C"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Be able to provide evidence of strong and effective leadership skills</w:t>
            </w:r>
          </w:p>
          <w:p w14:paraId="79D71038"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Have practical skills in integrating ICT into teaching and coaching and using it as an administrative and communication tool.</w:t>
            </w:r>
          </w:p>
          <w:p w14:paraId="4A9622F0"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Show evidence of high-quality organisational communication and interpersonal skills and have earned respect through commitment, proficiency and support for others.</w:t>
            </w:r>
          </w:p>
          <w:p w14:paraId="7CC72EEB"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Be self-motivated and transmit enthusiasm for the subject to young people who respond positively and seek to improve their own standards.</w:t>
            </w:r>
          </w:p>
          <w:p w14:paraId="005FF67E"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Combine personal qualities and professional attributes in providing effective leadership for colleagues to bring about continuous improvement.</w:t>
            </w:r>
          </w:p>
          <w:p w14:paraId="7C8002D5" w14:textId="77777777" w:rsidR="00070BAF" w:rsidRPr="00F160B4" w:rsidRDefault="00070BAF" w:rsidP="00070BAF">
            <w:pPr>
              <w:pStyle w:val="ListParagraph"/>
              <w:numPr>
                <w:ilvl w:val="0"/>
                <w:numId w:val="1"/>
              </w:numPr>
              <w:spacing w:line="240" w:lineRule="atLeast"/>
              <w:ind w:left="360"/>
              <w:jc w:val="both"/>
              <w:rPr>
                <w:b/>
                <w:sz w:val="22"/>
                <w:szCs w:val="22"/>
              </w:rPr>
            </w:pPr>
            <w:r w:rsidRPr="00F160B4">
              <w:rPr>
                <w:sz w:val="22"/>
                <w:szCs w:val="22"/>
              </w:rPr>
              <w:t>Ability to deal with change and challenge.</w:t>
            </w:r>
          </w:p>
          <w:p w14:paraId="007D98BF" w14:textId="77777777" w:rsidR="00156602" w:rsidRPr="00156602" w:rsidRDefault="00070BAF" w:rsidP="00156602">
            <w:pPr>
              <w:pStyle w:val="ListParagraph"/>
              <w:numPr>
                <w:ilvl w:val="0"/>
                <w:numId w:val="1"/>
              </w:numPr>
              <w:spacing w:line="240" w:lineRule="atLeast"/>
              <w:ind w:left="360"/>
              <w:jc w:val="both"/>
              <w:rPr>
                <w:b/>
                <w:sz w:val="22"/>
                <w:szCs w:val="22"/>
              </w:rPr>
            </w:pPr>
            <w:r w:rsidRPr="00F160B4">
              <w:rPr>
                <w:sz w:val="22"/>
                <w:szCs w:val="22"/>
              </w:rPr>
              <w:t>Have evidence of ongoing commitment to co-curricular activities and identify the area in which they will sustain that commitment in Ballymena Academy.</w:t>
            </w:r>
          </w:p>
          <w:p w14:paraId="45725190" w14:textId="53FF8D68" w:rsidR="00156602" w:rsidRPr="00156602" w:rsidRDefault="00156602" w:rsidP="00156602">
            <w:pPr>
              <w:pStyle w:val="ListParagraph"/>
              <w:spacing w:line="240" w:lineRule="atLeast"/>
              <w:ind w:left="360"/>
              <w:jc w:val="both"/>
              <w:rPr>
                <w:b/>
                <w:sz w:val="8"/>
                <w:szCs w:val="8"/>
              </w:rPr>
            </w:pPr>
          </w:p>
        </w:tc>
        <w:tc>
          <w:tcPr>
            <w:tcW w:w="2520" w:type="dxa"/>
            <w:shd w:val="clear" w:color="auto" w:fill="auto"/>
          </w:tcPr>
          <w:p w14:paraId="4DAFD3A8" w14:textId="77777777" w:rsidR="000E5222" w:rsidRPr="00871836" w:rsidRDefault="000E5222" w:rsidP="00070BAF">
            <w:pPr>
              <w:spacing w:line="240" w:lineRule="atLeast"/>
              <w:jc w:val="center"/>
              <w:rPr>
                <w:b/>
                <w:sz w:val="22"/>
                <w:szCs w:val="22"/>
              </w:rPr>
            </w:pPr>
            <w:r>
              <w:rPr>
                <w:b/>
                <w:sz w:val="22"/>
                <w:szCs w:val="22"/>
              </w:rPr>
              <w:t>Application Form and Interview</w:t>
            </w:r>
          </w:p>
        </w:tc>
      </w:tr>
      <w:tr w:rsidR="000E5222" w:rsidRPr="00871836" w14:paraId="57A1A982" w14:textId="77777777" w:rsidTr="00070BAF">
        <w:tc>
          <w:tcPr>
            <w:tcW w:w="7740" w:type="dxa"/>
            <w:shd w:val="clear" w:color="auto" w:fill="auto"/>
          </w:tcPr>
          <w:p w14:paraId="5B4B0C6D" w14:textId="77777777" w:rsidR="000E5222" w:rsidRPr="00871836" w:rsidRDefault="000E5222" w:rsidP="00C9624C">
            <w:pPr>
              <w:spacing w:line="240" w:lineRule="atLeast"/>
              <w:jc w:val="center"/>
              <w:rPr>
                <w:b/>
                <w:sz w:val="22"/>
                <w:szCs w:val="22"/>
              </w:rPr>
            </w:pPr>
            <w:r w:rsidRPr="00871836">
              <w:rPr>
                <w:b/>
                <w:sz w:val="22"/>
                <w:szCs w:val="22"/>
              </w:rPr>
              <w:t>DESIRABLE REQUIREMENTS</w:t>
            </w:r>
          </w:p>
        </w:tc>
        <w:tc>
          <w:tcPr>
            <w:tcW w:w="2520" w:type="dxa"/>
            <w:shd w:val="clear" w:color="auto" w:fill="auto"/>
          </w:tcPr>
          <w:p w14:paraId="6928A728" w14:textId="77777777" w:rsidR="000E5222" w:rsidRPr="00871836" w:rsidRDefault="000E5222" w:rsidP="00070BAF">
            <w:pPr>
              <w:spacing w:line="240" w:lineRule="atLeast"/>
              <w:jc w:val="center"/>
              <w:rPr>
                <w:b/>
                <w:sz w:val="22"/>
                <w:szCs w:val="22"/>
              </w:rPr>
            </w:pPr>
            <w:r w:rsidRPr="00871836">
              <w:rPr>
                <w:b/>
                <w:sz w:val="22"/>
                <w:szCs w:val="22"/>
              </w:rPr>
              <w:t>EVIDENCED BY</w:t>
            </w:r>
          </w:p>
        </w:tc>
      </w:tr>
      <w:tr w:rsidR="00032C57" w:rsidRPr="00871836" w14:paraId="2C070366" w14:textId="77777777" w:rsidTr="00070BAF">
        <w:tc>
          <w:tcPr>
            <w:tcW w:w="7740" w:type="dxa"/>
            <w:shd w:val="clear" w:color="auto" w:fill="auto"/>
          </w:tcPr>
          <w:p w14:paraId="379CC629" w14:textId="77777777" w:rsidR="00070BAF" w:rsidRPr="00F160B4" w:rsidRDefault="00070BAF" w:rsidP="00070BAF">
            <w:pPr>
              <w:spacing w:line="240" w:lineRule="atLeast"/>
              <w:rPr>
                <w:b/>
                <w:sz w:val="22"/>
                <w:szCs w:val="22"/>
                <w:u w:val="single"/>
              </w:rPr>
            </w:pPr>
            <w:r w:rsidRPr="00F160B4">
              <w:rPr>
                <w:b/>
                <w:sz w:val="22"/>
                <w:szCs w:val="22"/>
                <w:u w:val="single"/>
              </w:rPr>
              <w:t>Qualifications/Experience</w:t>
            </w:r>
          </w:p>
          <w:p w14:paraId="146ADB94" w14:textId="77777777" w:rsidR="00070BAF" w:rsidRPr="00F160B4" w:rsidRDefault="00070BAF" w:rsidP="00070BAF">
            <w:pPr>
              <w:pStyle w:val="ListParagraph"/>
              <w:numPr>
                <w:ilvl w:val="0"/>
                <w:numId w:val="2"/>
              </w:numPr>
              <w:spacing w:line="240" w:lineRule="atLeast"/>
              <w:ind w:left="360"/>
              <w:jc w:val="both"/>
              <w:rPr>
                <w:sz w:val="22"/>
                <w:szCs w:val="22"/>
              </w:rPr>
            </w:pPr>
            <w:r w:rsidRPr="00F160B4">
              <w:rPr>
                <w:sz w:val="22"/>
                <w:szCs w:val="22"/>
              </w:rPr>
              <w:t>Have recent experience of teaching Technology and Design at GCSE Level.</w:t>
            </w:r>
          </w:p>
          <w:p w14:paraId="62767795" w14:textId="77777777" w:rsidR="00070BAF" w:rsidRPr="00F160B4" w:rsidRDefault="00070BAF" w:rsidP="00070BAF">
            <w:pPr>
              <w:pStyle w:val="ListParagraph"/>
              <w:numPr>
                <w:ilvl w:val="0"/>
                <w:numId w:val="2"/>
              </w:numPr>
              <w:spacing w:line="240" w:lineRule="atLeast"/>
              <w:ind w:left="360"/>
              <w:jc w:val="both"/>
              <w:rPr>
                <w:sz w:val="22"/>
                <w:szCs w:val="22"/>
              </w:rPr>
            </w:pPr>
            <w:r w:rsidRPr="00F160B4">
              <w:rPr>
                <w:sz w:val="22"/>
                <w:szCs w:val="22"/>
              </w:rPr>
              <w:t>Have recent experience of teaching Construction at GCSE Level.</w:t>
            </w:r>
          </w:p>
          <w:p w14:paraId="75D67F85" w14:textId="1F276D1D" w:rsidR="00070BAF" w:rsidRDefault="00070BAF" w:rsidP="00070BAF">
            <w:pPr>
              <w:pStyle w:val="ListParagraph"/>
              <w:numPr>
                <w:ilvl w:val="0"/>
                <w:numId w:val="2"/>
              </w:numPr>
              <w:spacing w:line="240" w:lineRule="atLeast"/>
              <w:ind w:left="360"/>
              <w:jc w:val="both"/>
              <w:rPr>
                <w:sz w:val="22"/>
                <w:szCs w:val="22"/>
              </w:rPr>
            </w:pPr>
            <w:r w:rsidRPr="00F160B4">
              <w:rPr>
                <w:sz w:val="22"/>
                <w:szCs w:val="22"/>
              </w:rPr>
              <w:t>Have recent experience of teaching BTEC Level 3 Extended Certificate in Engineering</w:t>
            </w:r>
            <w:r w:rsidR="00156602">
              <w:rPr>
                <w:sz w:val="22"/>
                <w:szCs w:val="22"/>
              </w:rPr>
              <w:t>.</w:t>
            </w:r>
          </w:p>
          <w:p w14:paraId="5ECCFABB" w14:textId="75B9216A" w:rsidR="00156602" w:rsidRPr="00F160B4" w:rsidRDefault="00156602" w:rsidP="00070BAF">
            <w:pPr>
              <w:pStyle w:val="ListParagraph"/>
              <w:numPr>
                <w:ilvl w:val="0"/>
                <w:numId w:val="2"/>
              </w:numPr>
              <w:spacing w:line="240" w:lineRule="atLeast"/>
              <w:ind w:left="360"/>
              <w:jc w:val="both"/>
              <w:rPr>
                <w:sz w:val="22"/>
                <w:szCs w:val="22"/>
              </w:rPr>
            </w:pPr>
            <w:r>
              <w:rPr>
                <w:sz w:val="22"/>
                <w:szCs w:val="22"/>
              </w:rPr>
              <w:t>Have recent experience of teaching Technology and Design at Advanced Level.</w:t>
            </w:r>
          </w:p>
          <w:p w14:paraId="787E90C1" w14:textId="220F306F" w:rsidR="00070BAF" w:rsidRPr="00156602" w:rsidRDefault="00070BAF" w:rsidP="00156602">
            <w:pPr>
              <w:pStyle w:val="ListParagraph"/>
              <w:numPr>
                <w:ilvl w:val="0"/>
                <w:numId w:val="2"/>
              </w:numPr>
              <w:spacing w:line="240" w:lineRule="atLeast"/>
              <w:ind w:left="360"/>
              <w:jc w:val="both"/>
              <w:rPr>
                <w:sz w:val="22"/>
                <w:szCs w:val="22"/>
              </w:rPr>
            </w:pPr>
            <w:r w:rsidRPr="00F160B4">
              <w:rPr>
                <w:sz w:val="22"/>
                <w:szCs w:val="22"/>
              </w:rPr>
              <w:t>Have qualifications, training and/or proven relevant experience to assist the school’s co-curricular programme in Sport, Music or Drama</w:t>
            </w:r>
          </w:p>
          <w:p w14:paraId="16DDB687" w14:textId="77777777" w:rsidR="00156602" w:rsidRDefault="00070BAF" w:rsidP="00156602">
            <w:pPr>
              <w:pStyle w:val="ListParagraph"/>
              <w:numPr>
                <w:ilvl w:val="0"/>
                <w:numId w:val="2"/>
              </w:numPr>
              <w:spacing w:line="240" w:lineRule="atLeast"/>
              <w:ind w:left="360"/>
              <w:jc w:val="both"/>
              <w:rPr>
                <w:sz w:val="22"/>
                <w:szCs w:val="22"/>
              </w:rPr>
            </w:pPr>
            <w:r w:rsidRPr="00F160B4">
              <w:rPr>
                <w:sz w:val="22"/>
                <w:szCs w:val="22"/>
              </w:rPr>
              <w:t>Hold a grade (A* - C) in Technology and Design at Advanced Level (or an equivalent qualification</w:t>
            </w:r>
            <w:r w:rsidR="00156602">
              <w:rPr>
                <w:sz w:val="22"/>
                <w:szCs w:val="22"/>
              </w:rPr>
              <w:t>)</w:t>
            </w:r>
          </w:p>
          <w:p w14:paraId="48F6A3CE" w14:textId="77777777" w:rsidR="00032C57" w:rsidRDefault="00070BAF" w:rsidP="00156602">
            <w:pPr>
              <w:pStyle w:val="ListParagraph"/>
              <w:numPr>
                <w:ilvl w:val="0"/>
                <w:numId w:val="2"/>
              </w:numPr>
              <w:spacing w:line="240" w:lineRule="atLeast"/>
              <w:ind w:left="360"/>
              <w:jc w:val="both"/>
              <w:rPr>
                <w:sz w:val="22"/>
                <w:szCs w:val="22"/>
              </w:rPr>
            </w:pPr>
            <w:r w:rsidRPr="00156602">
              <w:rPr>
                <w:sz w:val="22"/>
                <w:szCs w:val="22"/>
              </w:rPr>
              <w:t>Have a strong academic background as evidenced by good ‘A’ Level, or equivalent, grades</w:t>
            </w:r>
          </w:p>
          <w:p w14:paraId="1F1DF5C9" w14:textId="58C7C9BE" w:rsidR="00156602" w:rsidRPr="00156602" w:rsidRDefault="00156602" w:rsidP="00156602">
            <w:pPr>
              <w:pStyle w:val="ListParagraph"/>
              <w:numPr>
                <w:ilvl w:val="0"/>
                <w:numId w:val="2"/>
              </w:numPr>
              <w:spacing w:line="240" w:lineRule="atLeast"/>
              <w:ind w:left="360"/>
              <w:jc w:val="both"/>
              <w:rPr>
                <w:sz w:val="22"/>
                <w:szCs w:val="22"/>
              </w:rPr>
            </w:pPr>
            <w:r>
              <w:rPr>
                <w:sz w:val="22"/>
                <w:szCs w:val="22"/>
              </w:rPr>
              <w:t>Have demonstrated experience of suitability to teach</w:t>
            </w:r>
            <w:r w:rsidR="00291E55">
              <w:rPr>
                <w:sz w:val="22"/>
                <w:szCs w:val="22"/>
              </w:rPr>
              <w:t xml:space="preserve">ing </w:t>
            </w:r>
            <w:r>
              <w:rPr>
                <w:sz w:val="22"/>
                <w:szCs w:val="22"/>
              </w:rPr>
              <w:t>an additional subject in the Ballymena Academy Curriculum (excluding Learning for Life and Work).</w:t>
            </w:r>
          </w:p>
        </w:tc>
        <w:tc>
          <w:tcPr>
            <w:tcW w:w="2520" w:type="dxa"/>
            <w:shd w:val="clear" w:color="auto" w:fill="auto"/>
          </w:tcPr>
          <w:p w14:paraId="5B6AD1FF" w14:textId="04A549D4" w:rsidR="00032C57" w:rsidRPr="00871836" w:rsidRDefault="00032C57" w:rsidP="00070BAF">
            <w:pPr>
              <w:spacing w:line="240" w:lineRule="atLeast"/>
              <w:jc w:val="center"/>
              <w:rPr>
                <w:b/>
                <w:sz w:val="22"/>
                <w:szCs w:val="22"/>
              </w:rPr>
            </w:pPr>
          </w:p>
        </w:tc>
      </w:tr>
    </w:tbl>
    <w:p w14:paraId="14517DA5" w14:textId="77777777" w:rsidR="000E5222" w:rsidRPr="00871836" w:rsidRDefault="000E5222" w:rsidP="000E5222">
      <w:pPr>
        <w:ind w:right="-360"/>
        <w:jc w:val="both"/>
        <w:rPr>
          <w:sz w:val="8"/>
          <w:szCs w:val="8"/>
        </w:rPr>
      </w:pPr>
    </w:p>
    <w:p w14:paraId="154DCEED" w14:textId="77777777" w:rsidR="000E5222" w:rsidRDefault="000E5222" w:rsidP="000E5222">
      <w:pPr>
        <w:ind w:left="-540" w:right="-360"/>
        <w:jc w:val="both"/>
        <w:rPr>
          <w:sz w:val="22"/>
          <w:szCs w:val="22"/>
        </w:rPr>
      </w:pPr>
    </w:p>
    <w:p w14:paraId="65082579" w14:textId="77777777" w:rsidR="000E5222" w:rsidRPr="00871836" w:rsidRDefault="000E5222" w:rsidP="000E5222">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049288D3" w14:textId="77777777" w:rsidR="000E5222" w:rsidRPr="00871836" w:rsidRDefault="000E5222" w:rsidP="000E5222">
      <w:pPr>
        <w:ind w:left="-540" w:right="-360"/>
        <w:jc w:val="both"/>
        <w:rPr>
          <w:sz w:val="8"/>
          <w:szCs w:val="8"/>
        </w:rPr>
      </w:pPr>
    </w:p>
    <w:p w14:paraId="0497AF6B" w14:textId="77777777" w:rsidR="000E5222" w:rsidRPr="00871836" w:rsidRDefault="000E5222" w:rsidP="000E5222">
      <w:pPr>
        <w:ind w:left="-540" w:right="-360"/>
        <w:jc w:val="both"/>
        <w:rPr>
          <w:sz w:val="22"/>
          <w:szCs w:val="22"/>
        </w:rPr>
      </w:pPr>
      <w:r w:rsidRPr="00871836">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4A314827" w14:textId="77777777" w:rsidR="000E5222" w:rsidRPr="00871836" w:rsidRDefault="000E5222" w:rsidP="000E5222">
      <w:pPr>
        <w:ind w:left="-540" w:right="-360"/>
        <w:jc w:val="both"/>
        <w:rPr>
          <w:sz w:val="12"/>
          <w:szCs w:val="12"/>
        </w:rPr>
      </w:pPr>
    </w:p>
    <w:p w14:paraId="53307F55" w14:textId="44926A4D" w:rsidR="00D47D65" w:rsidRPr="00F37EB6" w:rsidRDefault="000E5222" w:rsidP="00F37EB6">
      <w:pPr>
        <w:overflowPunct/>
        <w:autoSpaceDE/>
        <w:autoSpaceDN/>
        <w:adjustRightInd/>
        <w:ind w:left="-540" w:right="389"/>
        <w:jc w:val="both"/>
        <w:textAlignment w:val="auto"/>
        <w:rPr>
          <w:b/>
          <w:bCs/>
          <w:color w:val="FF0000"/>
          <w:sz w:val="22"/>
          <w:szCs w:val="22"/>
        </w:rPr>
      </w:pPr>
      <w:r w:rsidRPr="00871836">
        <w:rPr>
          <w:sz w:val="22"/>
          <w:szCs w:val="22"/>
        </w:rPr>
        <w:t>The a</w:t>
      </w:r>
      <w:r>
        <w:rPr>
          <w:sz w:val="22"/>
          <w:szCs w:val="22"/>
        </w:rPr>
        <w:t>ppointment process is scheduled to</w:t>
      </w:r>
      <w:r w:rsidRPr="00871836">
        <w:rPr>
          <w:sz w:val="22"/>
          <w:szCs w:val="22"/>
        </w:rPr>
        <w:t xml:space="preserve"> take place on</w:t>
      </w:r>
      <w:r w:rsidR="00156602">
        <w:rPr>
          <w:sz w:val="22"/>
          <w:szCs w:val="22"/>
        </w:rPr>
        <w:t xml:space="preserve"> </w:t>
      </w:r>
      <w:r w:rsidR="00F37EB6">
        <w:rPr>
          <w:b/>
          <w:bCs/>
          <w:sz w:val="22"/>
          <w:szCs w:val="22"/>
        </w:rPr>
        <w:t>Friday, 16</w:t>
      </w:r>
      <w:r w:rsidR="00F37EB6" w:rsidRPr="00F37EB6">
        <w:rPr>
          <w:b/>
          <w:bCs/>
          <w:sz w:val="22"/>
          <w:szCs w:val="22"/>
          <w:vertAlign w:val="superscript"/>
        </w:rPr>
        <w:t>th</w:t>
      </w:r>
      <w:r w:rsidR="00F37EB6">
        <w:rPr>
          <w:b/>
          <w:bCs/>
          <w:sz w:val="22"/>
          <w:szCs w:val="22"/>
        </w:rPr>
        <w:t xml:space="preserve"> May, </w:t>
      </w:r>
      <w:r w:rsidR="006B0D95">
        <w:rPr>
          <w:b/>
          <w:bCs/>
          <w:sz w:val="22"/>
          <w:szCs w:val="22"/>
        </w:rPr>
        <w:t>2</w:t>
      </w:r>
      <w:r w:rsidR="00F37EB6">
        <w:rPr>
          <w:b/>
          <w:bCs/>
          <w:sz w:val="22"/>
          <w:szCs w:val="22"/>
        </w:rPr>
        <w:t>0</w:t>
      </w:r>
      <w:r w:rsidR="006B0D95">
        <w:rPr>
          <w:b/>
          <w:bCs/>
          <w:sz w:val="22"/>
          <w:szCs w:val="22"/>
        </w:rPr>
        <w:t>25.</w:t>
      </w:r>
    </w:p>
    <w:p w14:paraId="24DE3CE0" w14:textId="0691CAE1" w:rsidR="000E5222" w:rsidRPr="002928F7" w:rsidRDefault="000E5222" w:rsidP="00C3353A">
      <w:pPr>
        <w:ind w:left="-540" w:right="-360"/>
        <w:jc w:val="both"/>
        <w:rPr>
          <w:b/>
          <w:bCs/>
          <w:sz w:val="22"/>
          <w:szCs w:val="22"/>
        </w:rPr>
      </w:pPr>
    </w:p>
    <w:p w14:paraId="7CD221EE" w14:textId="77777777" w:rsidR="000E5222" w:rsidRPr="00871836" w:rsidRDefault="000E5222" w:rsidP="000E5222">
      <w:pPr>
        <w:ind w:right="-360"/>
        <w:jc w:val="both"/>
        <w:rPr>
          <w:b/>
          <w:sz w:val="22"/>
          <w:szCs w:val="22"/>
        </w:rPr>
      </w:pPr>
    </w:p>
    <w:p w14:paraId="2FDB9A17" w14:textId="76D6A42C" w:rsidR="00C3353A" w:rsidRPr="00871836" w:rsidRDefault="000E5222" w:rsidP="00032C57">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78910941" w14:textId="77777777" w:rsidR="000E5222" w:rsidRPr="00871836" w:rsidRDefault="000E5222" w:rsidP="000E5222">
      <w:pPr>
        <w:ind w:left="-540" w:right="-360"/>
        <w:jc w:val="both"/>
        <w:rPr>
          <w:sz w:val="12"/>
          <w:szCs w:val="12"/>
        </w:rPr>
      </w:pPr>
    </w:p>
    <w:p w14:paraId="6F1D0DD4" w14:textId="77777777" w:rsidR="000E5222" w:rsidRPr="00871836" w:rsidRDefault="000E5222" w:rsidP="000E5222">
      <w:pPr>
        <w:ind w:left="-540" w:right="-360"/>
        <w:jc w:val="center"/>
        <w:rPr>
          <w:b/>
          <w:sz w:val="22"/>
          <w:szCs w:val="22"/>
          <w:u w:val="single"/>
        </w:rPr>
      </w:pPr>
      <w:r w:rsidRPr="00871836">
        <w:rPr>
          <w:b/>
          <w:sz w:val="22"/>
          <w:szCs w:val="22"/>
          <w:u w:val="single"/>
        </w:rPr>
        <w:t>Additional information for Applicants</w:t>
      </w:r>
    </w:p>
    <w:p w14:paraId="48A86ABD" w14:textId="77777777" w:rsidR="000E5222" w:rsidRPr="00871836" w:rsidRDefault="000E5222" w:rsidP="000E5222">
      <w:pPr>
        <w:ind w:left="-540" w:right="-360"/>
        <w:jc w:val="center"/>
        <w:rPr>
          <w:b/>
          <w:sz w:val="22"/>
          <w:szCs w:val="22"/>
          <w:u w:val="single"/>
        </w:rPr>
      </w:pPr>
    </w:p>
    <w:p w14:paraId="00139DB8" w14:textId="77777777" w:rsidR="000E5222" w:rsidRPr="00871836" w:rsidRDefault="000E5222" w:rsidP="000E5222">
      <w:pPr>
        <w:ind w:left="-540" w:right="-360"/>
        <w:jc w:val="both"/>
        <w:rPr>
          <w:sz w:val="22"/>
          <w:szCs w:val="22"/>
        </w:rPr>
      </w:pPr>
      <w:r w:rsidRPr="00871836">
        <w:rPr>
          <w:sz w:val="22"/>
          <w:szCs w:val="22"/>
        </w:rPr>
        <w:t>Ballymena Academy prioritises learning and the interests of all pupils.  The teacher’s role is central to all aspects of this school and teaching appointments are of key importance to Ballymena Academy’s continued success.</w:t>
      </w:r>
    </w:p>
    <w:p w14:paraId="0B965325" w14:textId="77777777" w:rsidR="000E5222" w:rsidRPr="00871836" w:rsidRDefault="000E5222" w:rsidP="000E5222">
      <w:pPr>
        <w:ind w:left="-540" w:right="-360"/>
        <w:jc w:val="both"/>
        <w:rPr>
          <w:sz w:val="12"/>
          <w:szCs w:val="12"/>
        </w:rPr>
      </w:pPr>
    </w:p>
    <w:p w14:paraId="210067DE" w14:textId="77777777" w:rsidR="000E5222" w:rsidRPr="00871836" w:rsidRDefault="000E5222" w:rsidP="000E5222">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279D8457" w14:textId="77777777" w:rsidR="000E5222" w:rsidRPr="00871836" w:rsidRDefault="000E5222" w:rsidP="000E5222">
      <w:pPr>
        <w:ind w:left="-540" w:right="-360"/>
        <w:jc w:val="both"/>
        <w:rPr>
          <w:sz w:val="12"/>
          <w:szCs w:val="12"/>
        </w:rPr>
      </w:pPr>
    </w:p>
    <w:p w14:paraId="60EAB2F4" w14:textId="77777777" w:rsidR="000E5222" w:rsidRPr="00871836" w:rsidRDefault="000E5222" w:rsidP="000E5222">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9"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flavour of this school’s life and work.</w:t>
      </w:r>
    </w:p>
    <w:p w14:paraId="26E02112" w14:textId="77777777" w:rsidR="000E5222" w:rsidRPr="00871836" w:rsidRDefault="000E5222" w:rsidP="000E5222">
      <w:pPr>
        <w:ind w:left="-540" w:right="-360"/>
        <w:jc w:val="both"/>
        <w:rPr>
          <w:sz w:val="12"/>
          <w:szCs w:val="12"/>
        </w:rPr>
      </w:pPr>
    </w:p>
    <w:p w14:paraId="7F616EA0" w14:textId="77777777" w:rsidR="000E5222" w:rsidRPr="00871836" w:rsidRDefault="000E5222" w:rsidP="000E5222">
      <w:pPr>
        <w:ind w:right="-360"/>
        <w:jc w:val="both"/>
        <w:rPr>
          <w:sz w:val="12"/>
          <w:szCs w:val="12"/>
        </w:rPr>
      </w:pPr>
    </w:p>
    <w:p w14:paraId="57DDEE14" w14:textId="77777777" w:rsidR="000E5222" w:rsidRDefault="000E5222" w:rsidP="000E5222">
      <w:pPr>
        <w:ind w:left="-540" w:right="-360"/>
        <w:jc w:val="both"/>
        <w:rPr>
          <w:sz w:val="22"/>
          <w:szCs w:val="22"/>
        </w:rPr>
      </w:pPr>
      <w:r w:rsidRPr="00871836">
        <w:rPr>
          <w:sz w:val="22"/>
          <w:szCs w:val="22"/>
        </w:rPr>
        <w:t>Shortlisted applicants receive all relevant details.</w:t>
      </w:r>
    </w:p>
    <w:p w14:paraId="78035C24" w14:textId="77777777" w:rsidR="000E5222" w:rsidRDefault="000E5222" w:rsidP="000E5222">
      <w:pPr>
        <w:ind w:left="-540" w:right="-360"/>
        <w:jc w:val="both"/>
        <w:rPr>
          <w:sz w:val="22"/>
          <w:szCs w:val="22"/>
        </w:rPr>
      </w:pPr>
    </w:p>
    <w:p w14:paraId="33F2B9FB" w14:textId="77777777" w:rsidR="000E5222" w:rsidRPr="00871836" w:rsidRDefault="000E5222" w:rsidP="000E5222">
      <w:pPr>
        <w:ind w:left="-540" w:right="-360"/>
        <w:jc w:val="both"/>
        <w:rPr>
          <w:sz w:val="12"/>
          <w:szCs w:val="12"/>
        </w:rPr>
      </w:pPr>
    </w:p>
    <w:p w14:paraId="01D5910D" w14:textId="5A9251E1" w:rsidR="000E5222" w:rsidRPr="00871836" w:rsidRDefault="000E5222" w:rsidP="000E5222">
      <w:pPr>
        <w:ind w:left="-540" w:right="-360"/>
        <w:jc w:val="both"/>
        <w:rPr>
          <w:sz w:val="22"/>
          <w:szCs w:val="22"/>
        </w:rPr>
      </w:pPr>
      <w:r w:rsidRPr="00871836">
        <w:rPr>
          <w:b/>
          <w:sz w:val="22"/>
          <w:szCs w:val="22"/>
          <w:u w:val="single"/>
        </w:rPr>
        <w:t>Appointment Schedule</w:t>
      </w:r>
      <w:r w:rsidRPr="00871836">
        <w:rPr>
          <w:sz w:val="22"/>
          <w:szCs w:val="22"/>
        </w:rPr>
        <w:tab/>
      </w:r>
    </w:p>
    <w:p w14:paraId="792A6268" w14:textId="77777777" w:rsidR="000E5222" w:rsidRPr="00871836" w:rsidRDefault="000E5222" w:rsidP="000E5222">
      <w:pPr>
        <w:jc w:val="both"/>
        <w:rPr>
          <w:sz w:val="12"/>
          <w:szCs w:val="12"/>
        </w:rPr>
      </w:pPr>
    </w:p>
    <w:p w14:paraId="6A0E22F2" w14:textId="5048D53C"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 xml:space="preserve">Thursday, </w:t>
      </w:r>
      <w:r w:rsidR="00156602">
        <w:rPr>
          <w:b/>
          <w:sz w:val="22"/>
          <w:szCs w:val="22"/>
        </w:rPr>
        <w:t>10</w:t>
      </w:r>
      <w:r w:rsidR="00156602" w:rsidRPr="00156602">
        <w:rPr>
          <w:b/>
          <w:sz w:val="22"/>
          <w:szCs w:val="22"/>
          <w:vertAlign w:val="superscript"/>
        </w:rPr>
        <w:t>th</w:t>
      </w:r>
      <w:r w:rsidR="00156602">
        <w:rPr>
          <w:b/>
          <w:sz w:val="22"/>
          <w:szCs w:val="22"/>
        </w:rPr>
        <w:t xml:space="preserve"> April, 2025.</w:t>
      </w:r>
    </w:p>
    <w:p w14:paraId="3B5F95BA" w14:textId="77777777" w:rsidR="000E5222" w:rsidRPr="00871836" w:rsidRDefault="000E5222" w:rsidP="000E5222">
      <w:pPr>
        <w:overflowPunct/>
        <w:autoSpaceDE/>
        <w:autoSpaceDN/>
        <w:adjustRightInd/>
        <w:ind w:left="-540" w:right="389"/>
        <w:jc w:val="both"/>
        <w:textAlignment w:val="auto"/>
        <w:rPr>
          <w:b/>
          <w:sz w:val="12"/>
          <w:szCs w:val="12"/>
        </w:rPr>
      </w:pPr>
    </w:p>
    <w:p w14:paraId="5CFFC50E" w14:textId="7E832631"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sidR="00156602">
        <w:rPr>
          <w:b/>
          <w:sz w:val="22"/>
          <w:szCs w:val="22"/>
        </w:rPr>
        <w:t>Thursday, 1</w:t>
      </w:r>
      <w:r w:rsidR="00156602" w:rsidRPr="00156602">
        <w:rPr>
          <w:b/>
          <w:sz w:val="22"/>
          <w:szCs w:val="22"/>
          <w:vertAlign w:val="superscript"/>
        </w:rPr>
        <w:t>st</w:t>
      </w:r>
      <w:r w:rsidR="00156602">
        <w:rPr>
          <w:b/>
          <w:sz w:val="22"/>
          <w:szCs w:val="22"/>
        </w:rPr>
        <w:t xml:space="preserve"> May, 2025.</w:t>
      </w:r>
    </w:p>
    <w:p w14:paraId="5B3784AC" w14:textId="77777777" w:rsidR="000E5222" w:rsidRPr="00871836" w:rsidRDefault="000E5222" w:rsidP="000E5222">
      <w:pPr>
        <w:overflowPunct/>
        <w:autoSpaceDE/>
        <w:autoSpaceDN/>
        <w:adjustRightInd/>
        <w:ind w:left="-540" w:right="389"/>
        <w:jc w:val="both"/>
        <w:textAlignment w:val="auto"/>
        <w:rPr>
          <w:b/>
          <w:sz w:val="12"/>
          <w:szCs w:val="12"/>
        </w:rPr>
      </w:pPr>
    </w:p>
    <w:p w14:paraId="7BE9AB79" w14:textId="29C91D61"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3C3BD9">
        <w:rPr>
          <w:b/>
          <w:sz w:val="22"/>
          <w:szCs w:val="22"/>
        </w:rPr>
        <w:t xml:space="preserve">Wednesday, </w:t>
      </w:r>
      <w:r w:rsidR="00156602">
        <w:rPr>
          <w:b/>
          <w:sz w:val="22"/>
          <w:szCs w:val="22"/>
        </w:rPr>
        <w:t>7</w:t>
      </w:r>
      <w:r w:rsidR="00156602" w:rsidRPr="00156602">
        <w:rPr>
          <w:b/>
          <w:sz w:val="22"/>
          <w:szCs w:val="22"/>
          <w:vertAlign w:val="superscript"/>
        </w:rPr>
        <w:t>th</w:t>
      </w:r>
      <w:r w:rsidR="00156602">
        <w:rPr>
          <w:b/>
          <w:sz w:val="22"/>
          <w:szCs w:val="22"/>
        </w:rPr>
        <w:t xml:space="preserve"> May, 2025.</w:t>
      </w:r>
    </w:p>
    <w:p w14:paraId="4E643DDD" w14:textId="77777777" w:rsidR="000E5222" w:rsidRPr="00871836" w:rsidRDefault="000E5222" w:rsidP="000E5222">
      <w:pPr>
        <w:overflowPunct/>
        <w:autoSpaceDE/>
        <w:autoSpaceDN/>
        <w:adjustRightInd/>
        <w:ind w:left="-540" w:right="389"/>
        <w:jc w:val="both"/>
        <w:textAlignment w:val="auto"/>
        <w:rPr>
          <w:b/>
          <w:sz w:val="12"/>
          <w:szCs w:val="12"/>
        </w:rPr>
      </w:pPr>
    </w:p>
    <w:p w14:paraId="76A61954" w14:textId="77777777"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5D26A7BF" w14:textId="77777777"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informed per Telephone/</w:t>
      </w:r>
    </w:p>
    <w:p w14:paraId="2EFE2A85" w14:textId="5D45DC9D" w:rsidR="000E5222" w:rsidRPr="00871836" w:rsidRDefault="000E5222" w:rsidP="000E5222">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156602">
        <w:rPr>
          <w:b/>
          <w:sz w:val="22"/>
          <w:szCs w:val="22"/>
        </w:rPr>
        <w:t>Thursday, 8</w:t>
      </w:r>
      <w:r w:rsidR="00156602" w:rsidRPr="00156602">
        <w:rPr>
          <w:b/>
          <w:sz w:val="22"/>
          <w:szCs w:val="22"/>
          <w:vertAlign w:val="superscript"/>
        </w:rPr>
        <w:t>th</w:t>
      </w:r>
      <w:r w:rsidR="00156602">
        <w:rPr>
          <w:b/>
          <w:sz w:val="22"/>
          <w:szCs w:val="22"/>
        </w:rPr>
        <w:t xml:space="preserve"> May, 2025.</w:t>
      </w:r>
    </w:p>
    <w:p w14:paraId="67B20BE0" w14:textId="77777777" w:rsidR="000E5222" w:rsidRPr="0054623B" w:rsidRDefault="000E5222" w:rsidP="000E5222">
      <w:pPr>
        <w:overflowPunct/>
        <w:autoSpaceDE/>
        <w:autoSpaceDN/>
        <w:adjustRightInd/>
        <w:ind w:left="-540" w:right="389"/>
        <w:jc w:val="both"/>
        <w:textAlignment w:val="auto"/>
        <w:rPr>
          <w:b/>
          <w:sz w:val="22"/>
          <w:szCs w:val="22"/>
        </w:rPr>
      </w:pPr>
    </w:p>
    <w:p w14:paraId="764991C3" w14:textId="37DE41AF" w:rsidR="000E5222" w:rsidRDefault="000E5222" w:rsidP="00F37EB6">
      <w:pPr>
        <w:overflowPunct/>
        <w:autoSpaceDE/>
        <w:autoSpaceDN/>
        <w:adjustRightInd/>
        <w:ind w:left="-540" w:right="389"/>
        <w:jc w:val="both"/>
        <w:textAlignment w:val="auto"/>
        <w:rPr>
          <w:b/>
          <w:sz w:val="22"/>
          <w:szCs w:val="22"/>
        </w:rPr>
      </w:pPr>
      <w:r w:rsidRPr="00871836">
        <w:rPr>
          <w:b/>
          <w:sz w:val="22"/>
          <w:szCs w:val="22"/>
        </w:rPr>
        <w:t>Appointment procedure</w:t>
      </w:r>
      <w:r>
        <w:rPr>
          <w:b/>
          <w:sz w:val="22"/>
          <w:szCs w:val="22"/>
        </w:rPr>
        <w:tab/>
      </w:r>
      <w:r w:rsidR="00156602">
        <w:rPr>
          <w:b/>
          <w:sz w:val="22"/>
          <w:szCs w:val="22"/>
        </w:rPr>
        <w:tab/>
        <w:t>:</w:t>
      </w:r>
      <w:r w:rsidR="00156602">
        <w:rPr>
          <w:b/>
          <w:sz w:val="22"/>
          <w:szCs w:val="22"/>
        </w:rPr>
        <w:tab/>
        <w:t>Friday, 16</w:t>
      </w:r>
      <w:r w:rsidR="00156602" w:rsidRPr="00156602">
        <w:rPr>
          <w:b/>
          <w:sz w:val="22"/>
          <w:szCs w:val="22"/>
          <w:vertAlign w:val="superscript"/>
        </w:rPr>
        <w:t>th</w:t>
      </w:r>
      <w:r w:rsidR="00156602">
        <w:rPr>
          <w:b/>
          <w:sz w:val="22"/>
          <w:szCs w:val="22"/>
        </w:rPr>
        <w:t xml:space="preserve"> May, 2</w:t>
      </w:r>
      <w:r w:rsidR="00F37EB6">
        <w:rPr>
          <w:b/>
          <w:sz w:val="22"/>
          <w:szCs w:val="22"/>
        </w:rPr>
        <w:t>025.</w:t>
      </w:r>
    </w:p>
    <w:p w14:paraId="7F69E30B" w14:textId="77777777" w:rsidR="000E5222" w:rsidRPr="0054623B" w:rsidRDefault="000E5222" w:rsidP="000E5222">
      <w:pPr>
        <w:overflowPunct/>
        <w:autoSpaceDE/>
        <w:autoSpaceDN/>
        <w:adjustRightInd/>
        <w:ind w:left="-540" w:right="389"/>
        <w:jc w:val="both"/>
        <w:textAlignment w:val="auto"/>
        <w:rPr>
          <w:b/>
          <w:sz w:val="22"/>
          <w:szCs w:val="22"/>
        </w:rPr>
      </w:pPr>
    </w:p>
    <w:p w14:paraId="1C380AEB" w14:textId="77777777" w:rsidR="000E5222" w:rsidRPr="00871836" w:rsidRDefault="000E5222" w:rsidP="000E5222">
      <w:pPr>
        <w:ind w:left="-540"/>
        <w:jc w:val="both"/>
        <w:rPr>
          <w:b/>
          <w:sz w:val="22"/>
          <w:szCs w:val="22"/>
        </w:rPr>
      </w:pPr>
      <w:r w:rsidRPr="00871836">
        <w:rPr>
          <w:b/>
          <w:sz w:val="22"/>
          <w:szCs w:val="22"/>
        </w:rPr>
        <w:t xml:space="preserve">Ratification by </w:t>
      </w:r>
    </w:p>
    <w:p w14:paraId="2D079ED5" w14:textId="71160E06" w:rsidR="000E5222" w:rsidRPr="00871836" w:rsidRDefault="000E5222" w:rsidP="000E5222">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Mo</w:t>
      </w:r>
      <w:r w:rsidR="00D47D65">
        <w:rPr>
          <w:b/>
          <w:sz w:val="22"/>
          <w:szCs w:val="22"/>
        </w:rPr>
        <w:t>nday</w:t>
      </w:r>
      <w:r w:rsidR="00F37EB6">
        <w:rPr>
          <w:b/>
          <w:sz w:val="22"/>
          <w:szCs w:val="22"/>
        </w:rPr>
        <w:t>, 19</w:t>
      </w:r>
      <w:r w:rsidR="00F37EB6" w:rsidRPr="00F37EB6">
        <w:rPr>
          <w:b/>
          <w:sz w:val="22"/>
          <w:szCs w:val="22"/>
          <w:vertAlign w:val="superscript"/>
        </w:rPr>
        <w:t>th</w:t>
      </w:r>
      <w:r w:rsidR="00F37EB6">
        <w:rPr>
          <w:b/>
          <w:sz w:val="22"/>
          <w:szCs w:val="22"/>
        </w:rPr>
        <w:t xml:space="preserve"> May, 2025.</w:t>
      </w:r>
    </w:p>
    <w:p w14:paraId="18651378" w14:textId="77777777" w:rsidR="000E5222" w:rsidRPr="00871836" w:rsidRDefault="000E5222" w:rsidP="000E5222">
      <w:pPr>
        <w:rPr>
          <w:sz w:val="16"/>
          <w:szCs w:val="16"/>
        </w:rPr>
      </w:pPr>
    </w:p>
    <w:p w14:paraId="78A89E02" w14:textId="77777777" w:rsidR="000E5222" w:rsidRDefault="000E5222" w:rsidP="000E5222">
      <w:pPr>
        <w:overflowPunct/>
        <w:autoSpaceDE/>
        <w:autoSpaceDN/>
        <w:adjustRightInd/>
        <w:textAlignment w:val="auto"/>
      </w:pPr>
      <w:r>
        <w:br w:type="page"/>
      </w:r>
    </w:p>
    <w:p w14:paraId="510240D8" w14:textId="77777777" w:rsidR="000E5222" w:rsidRPr="006023C7" w:rsidRDefault="000E5222" w:rsidP="009068C5">
      <w:pPr>
        <w:overflowPunct/>
        <w:autoSpaceDE/>
        <w:autoSpaceDN/>
        <w:adjustRightInd/>
        <w:jc w:val="center"/>
        <w:textAlignment w:val="auto"/>
        <w:rPr>
          <w:b/>
          <w:sz w:val="22"/>
          <w:szCs w:val="22"/>
          <w:u w:val="single"/>
        </w:rPr>
      </w:pPr>
    </w:p>
    <w:p w14:paraId="187EAC20" w14:textId="77777777" w:rsidR="001E0AE3" w:rsidRPr="006023C7" w:rsidRDefault="001E0AE3" w:rsidP="001E0AE3">
      <w:pPr>
        <w:spacing w:line="240" w:lineRule="atLeast"/>
        <w:jc w:val="center"/>
        <w:rPr>
          <w:b/>
          <w:sz w:val="22"/>
          <w:szCs w:val="22"/>
          <w:u w:val="single"/>
        </w:rPr>
      </w:pPr>
    </w:p>
    <w:p w14:paraId="3338B8B9" w14:textId="672A4D0D" w:rsidR="00FF7DCF" w:rsidRPr="001823AF" w:rsidRDefault="00FF7DCF" w:rsidP="00F75D14">
      <w:pPr>
        <w:overflowPunct/>
        <w:autoSpaceDE/>
        <w:autoSpaceDN/>
        <w:adjustRightInd/>
        <w:jc w:val="center"/>
        <w:textAlignment w:val="auto"/>
        <w:rPr>
          <w:b/>
          <w:sz w:val="32"/>
          <w:szCs w:val="32"/>
        </w:rPr>
      </w:pPr>
      <w:r w:rsidRPr="001823AF">
        <w:rPr>
          <w:b/>
          <w:sz w:val="32"/>
          <w:szCs w:val="32"/>
        </w:rPr>
        <w:t>RETURNING YOUR APPLICATION FORM</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339036CA" w:rsidR="00FF7DCF" w:rsidRPr="00253098" w:rsidRDefault="00FF7DCF" w:rsidP="00FF7DCF">
      <w:pPr>
        <w:pStyle w:val="HTMLPreformatted"/>
        <w:shd w:val="clear" w:color="auto" w:fill="FFFFFF"/>
        <w:rPr>
          <w:rFonts w:ascii="Times New Roman" w:hAnsi="Times New Roman"/>
          <w:bCs/>
          <w:sz w:val="22"/>
          <w:szCs w:val="22"/>
          <w:lang w:val="en-GB"/>
        </w:rPr>
      </w:pPr>
      <w:r w:rsidRPr="00253098">
        <w:rPr>
          <w:rFonts w:ascii="Times New Roman" w:hAnsi="Times New Roman"/>
          <w:bCs/>
          <w:sz w:val="22"/>
          <w:szCs w:val="22"/>
          <w:lang w:val="en-GB"/>
        </w:rPr>
        <w:t xml:space="preserve">Completed Application Forms </w:t>
      </w:r>
      <w:r w:rsidR="00253098" w:rsidRPr="00253098">
        <w:rPr>
          <w:rFonts w:ascii="Times New Roman" w:hAnsi="Times New Roman"/>
          <w:bCs/>
          <w:sz w:val="22"/>
          <w:szCs w:val="22"/>
          <w:lang w:val="en-GB"/>
        </w:rPr>
        <w:t xml:space="preserve">should be e-mailed to </w:t>
      </w:r>
      <w:hyperlink r:id="rId10" w:history="1">
        <w:r w:rsidR="00253098" w:rsidRPr="00253098">
          <w:rPr>
            <w:rStyle w:val="Hyperlink"/>
            <w:rFonts w:ascii="Times New Roman" w:hAnsi="Times New Roman"/>
            <w:bCs/>
            <w:sz w:val="22"/>
            <w:szCs w:val="22"/>
            <w:lang w:val="en-GB"/>
          </w:rPr>
          <w:t>mbrown783@c2kni.net</w:t>
        </w:r>
      </w:hyperlink>
      <w:r w:rsidR="00253098" w:rsidRPr="00253098">
        <w:rPr>
          <w:rFonts w:ascii="Times New Roman" w:hAnsi="Times New Roman"/>
          <w:bCs/>
          <w:sz w:val="22"/>
          <w:szCs w:val="22"/>
          <w:lang w:val="en-GB"/>
        </w:rPr>
        <w:t xml:space="preserve"> and </w:t>
      </w:r>
      <w:r w:rsidRPr="00253098">
        <w:rPr>
          <w:rFonts w:ascii="Times New Roman" w:hAnsi="Times New Roman"/>
          <w:bCs/>
          <w:sz w:val="22"/>
          <w:szCs w:val="22"/>
          <w:lang w:val="en-GB"/>
        </w:rPr>
        <w:t xml:space="preserve">must be received by </w:t>
      </w:r>
      <w:r w:rsidRPr="00253098">
        <w:rPr>
          <w:rFonts w:ascii="Times New Roman" w:hAnsi="Times New Roman"/>
          <w:b/>
          <w:sz w:val="22"/>
          <w:szCs w:val="22"/>
          <w:lang w:val="en-GB"/>
        </w:rPr>
        <w:t>12.00 noon</w:t>
      </w:r>
      <w:r w:rsidRPr="00253098">
        <w:rPr>
          <w:rFonts w:ascii="Times New Roman" w:hAnsi="Times New Roman"/>
          <w:bCs/>
          <w:sz w:val="22"/>
          <w:szCs w:val="22"/>
          <w:lang w:val="en-GB"/>
        </w:rPr>
        <w:t xml:space="preserve"> on the closing date.  </w:t>
      </w:r>
      <w:r w:rsidRPr="00253098">
        <w:rPr>
          <w:rFonts w:ascii="Times New Roman" w:hAnsi="Times New Roman"/>
          <w:bCs/>
          <w:sz w:val="22"/>
          <w:szCs w:val="22"/>
          <w:u w:val="single"/>
          <w:lang w:val="en-GB"/>
        </w:rPr>
        <w:t>Late, or faxed, Application Forms will not be accepted</w:t>
      </w:r>
      <w:r w:rsidRPr="00253098">
        <w:rPr>
          <w:rFonts w:ascii="Times New Roman" w:hAnsi="Times New Roman"/>
          <w:bCs/>
          <w:sz w:val="22"/>
          <w:szCs w:val="22"/>
          <w:lang w:val="en-GB"/>
        </w:rPr>
        <w:t>.</w:t>
      </w:r>
      <w:r w:rsidR="00253098">
        <w:rPr>
          <w:rFonts w:ascii="Times New Roman" w:hAnsi="Times New Roman"/>
          <w:bCs/>
          <w:sz w:val="22"/>
          <w:szCs w:val="22"/>
          <w:lang w:val="en-GB"/>
        </w:rPr>
        <w:t xml:space="preserve">  Applications must be signed and digital signatures are acceptable.</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5DF35650"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It is the responsibility of the applicant to ensure that the application is received by the closing time/date</w:t>
      </w:r>
      <w:r w:rsidR="00253098">
        <w:rPr>
          <w:rFonts w:ascii="Times New Roman" w:hAnsi="Times New Roman"/>
          <w:sz w:val="22"/>
          <w:szCs w:val="22"/>
          <w:lang w:val="en-GB"/>
        </w:rPr>
        <w:t xml:space="preserve"> and that the application form is completed accurately, as the information provided will be used in the shortlisting process.</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50F308EA" w14:textId="16A9D7F2" w:rsidR="00DA12FE" w:rsidRDefault="00DA12FE" w:rsidP="00DA12FE">
      <w:pPr>
        <w:overflowPunct/>
        <w:autoSpaceDE/>
        <w:autoSpaceDN/>
        <w:adjustRightInd/>
        <w:textAlignment w:val="auto"/>
        <w:rPr>
          <w:sz w:val="22"/>
          <w:szCs w:val="22"/>
          <w:lang w:val="en-GB"/>
        </w:rPr>
      </w:pPr>
    </w:p>
    <w:p w14:paraId="49582FA0" w14:textId="51013368" w:rsidR="00DA12FE" w:rsidRDefault="00DA12FE">
      <w:pPr>
        <w:overflowPunct/>
        <w:autoSpaceDE/>
        <w:autoSpaceDN/>
        <w:adjustRightInd/>
        <w:spacing w:after="160" w:line="259" w:lineRule="auto"/>
        <w:textAlignment w:val="auto"/>
        <w:rPr>
          <w:sz w:val="22"/>
          <w:szCs w:val="22"/>
          <w:lang w:val="en-GB"/>
        </w:rPr>
      </w:pPr>
    </w:p>
    <w:p w14:paraId="018FCCB2" w14:textId="77777777" w:rsidR="007B30E2" w:rsidRDefault="007B30E2" w:rsidP="00156602">
      <w:pPr>
        <w:jc w:val="center"/>
        <w:rPr>
          <w:b/>
          <w:bCs/>
          <w:sz w:val="28"/>
          <w:szCs w:val="28"/>
        </w:rPr>
      </w:pPr>
      <w:r w:rsidRPr="006F05C1">
        <w:rPr>
          <w:b/>
          <w:bCs/>
          <w:sz w:val="28"/>
          <w:szCs w:val="28"/>
        </w:rPr>
        <w:t>WE ARE AN EQUAL OPORTUNITIES EMPLOYER</w:t>
      </w:r>
    </w:p>
    <w:p w14:paraId="0A902B18" w14:textId="77777777" w:rsidR="007B30E2" w:rsidRPr="006F05C1" w:rsidRDefault="007B30E2" w:rsidP="007B30E2">
      <w:pPr>
        <w:jc w:val="center"/>
        <w:rPr>
          <w:b/>
          <w:bCs/>
          <w:sz w:val="28"/>
          <w:szCs w:val="28"/>
        </w:rPr>
      </w:pPr>
    </w:p>
    <w:p w14:paraId="04AC6717" w14:textId="77777777" w:rsidR="007B30E2" w:rsidRDefault="007B30E2" w:rsidP="007B30E2">
      <w:pPr>
        <w:jc w:val="center"/>
        <w:rPr>
          <w:b/>
          <w:bCs/>
          <w:sz w:val="28"/>
          <w:szCs w:val="28"/>
          <w:u w:val="single"/>
        </w:rPr>
      </w:pPr>
      <w:r w:rsidRPr="006F05C1">
        <w:rPr>
          <w:b/>
          <w:bCs/>
          <w:sz w:val="28"/>
          <w:szCs w:val="28"/>
          <w:u w:val="single"/>
        </w:rPr>
        <w:t>Privacy Notice</w:t>
      </w:r>
    </w:p>
    <w:p w14:paraId="2C9A3EEE" w14:textId="77777777" w:rsidR="007B30E2" w:rsidRPr="006F05C1" w:rsidRDefault="007B30E2" w:rsidP="007B30E2">
      <w:pPr>
        <w:jc w:val="center"/>
        <w:rPr>
          <w:b/>
          <w:bCs/>
          <w:sz w:val="28"/>
          <w:szCs w:val="28"/>
          <w:u w:val="single"/>
        </w:rPr>
      </w:pPr>
    </w:p>
    <w:p w14:paraId="64FB8717" w14:textId="77777777" w:rsidR="007B30E2" w:rsidRPr="000F5964" w:rsidRDefault="007B30E2" w:rsidP="007B30E2">
      <w:pPr>
        <w:jc w:val="both"/>
        <w:rPr>
          <w:sz w:val="22"/>
          <w:szCs w:val="22"/>
        </w:rPr>
      </w:pPr>
      <w:r w:rsidRPr="000F5964">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54E66C84" w14:textId="77777777" w:rsidR="007B30E2" w:rsidRPr="000F5964" w:rsidRDefault="007B30E2" w:rsidP="007B30E2">
      <w:pPr>
        <w:jc w:val="both"/>
        <w:rPr>
          <w:sz w:val="22"/>
          <w:szCs w:val="22"/>
        </w:rPr>
      </w:pPr>
    </w:p>
    <w:p w14:paraId="207A695D" w14:textId="77777777" w:rsidR="007B30E2" w:rsidRPr="000F5964" w:rsidRDefault="007B30E2" w:rsidP="007B30E2">
      <w:pPr>
        <w:jc w:val="both"/>
        <w:rPr>
          <w:sz w:val="22"/>
          <w:szCs w:val="22"/>
        </w:rPr>
      </w:pPr>
      <w:r w:rsidRPr="000F5964">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2A898FCA" w14:textId="77777777" w:rsidR="007B30E2" w:rsidRPr="000F5964" w:rsidRDefault="007B30E2" w:rsidP="007B30E2">
      <w:pPr>
        <w:jc w:val="both"/>
        <w:rPr>
          <w:sz w:val="22"/>
          <w:szCs w:val="22"/>
        </w:rPr>
      </w:pPr>
    </w:p>
    <w:p w14:paraId="1328CD82" w14:textId="77777777" w:rsidR="007B30E2" w:rsidRPr="000F5964" w:rsidRDefault="007B30E2" w:rsidP="007B30E2">
      <w:pPr>
        <w:jc w:val="both"/>
        <w:rPr>
          <w:sz w:val="22"/>
          <w:szCs w:val="22"/>
        </w:rPr>
      </w:pPr>
      <w:r w:rsidRPr="000F5964">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0144FC0E" w14:textId="77777777" w:rsidR="007B30E2" w:rsidRPr="000F5964" w:rsidRDefault="007B30E2" w:rsidP="007B30E2">
      <w:pPr>
        <w:jc w:val="both"/>
        <w:rPr>
          <w:sz w:val="22"/>
          <w:szCs w:val="22"/>
        </w:rPr>
      </w:pPr>
    </w:p>
    <w:p w14:paraId="1F60BAF6" w14:textId="77777777" w:rsidR="007B30E2" w:rsidRPr="000F5964" w:rsidRDefault="007B30E2" w:rsidP="007B30E2">
      <w:pPr>
        <w:jc w:val="both"/>
        <w:rPr>
          <w:sz w:val="22"/>
          <w:szCs w:val="22"/>
        </w:rPr>
      </w:pPr>
      <w:r w:rsidRPr="000F5964">
        <w:rPr>
          <w:sz w:val="22"/>
          <w:szCs w:val="22"/>
        </w:rPr>
        <w:t>We do not collect more information that we need to fulfil our stated purposes and will not retain it for longer than is necessary.</w:t>
      </w:r>
    </w:p>
    <w:p w14:paraId="79063030" w14:textId="01230685" w:rsidR="009B2BFC" w:rsidRPr="000F5964" w:rsidRDefault="009B2BFC">
      <w:pPr>
        <w:overflowPunct/>
        <w:autoSpaceDE/>
        <w:autoSpaceDN/>
        <w:adjustRightInd/>
        <w:spacing w:after="160" w:line="259" w:lineRule="auto"/>
        <w:textAlignment w:val="auto"/>
        <w:rPr>
          <w:sz w:val="22"/>
          <w:szCs w:val="22"/>
          <w:lang w:val="en-GB"/>
        </w:rPr>
      </w:pPr>
    </w:p>
    <w:p w14:paraId="295F1EA5" w14:textId="77777777" w:rsidR="00491291" w:rsidRPr="000F5964" w:rsidRDefault="00491291">
      <w:pPr>
        <w:overflowPunct/>
        <w:autoSpaceDE/>
        <w:autoSpaceDN/>
        <w:adjustRightInd/>
        <w:spacing w:after="160" w:line="259" w:lineRule="auto"/>
        <w:textAlignment w:val="auto"/>
        <w:rPr>
          <w:sz w:val="22"/>
          <w:szCs w:val="22"/>
          <w:lang w:val="en-GB"/>
        </w:rPr>
      </w:pPr>
    </w:p>
    <w:p w14:paraId="1F10C684" w14:textId="77777777" w:rsidR="00491291" w:rsidRPr="000F5964" w:rsidRDefault="00491291">
      <w:pPr>
        <w:overflowPunct/>
        <w:autoSpaceDE/>
        <w:autoSpaceDN/>
        <w:adjustRightInd/>
        <w:spacing w:after="160" w:line="259" w:lineRule="auto"/>
        <w:textAlignment w:val="auto"/>
        <w:rPr>
          <w:sz w:val="22"/>
          <w:szCs w:val="22"/>
          <w:lang w:val="en-GB"/>
        </w:rPr>
      </w:pPr>
    </w:p>
    <w:p w14:paraId="4B9BEF11" w14:textId="77777777" w:rsidR="00491291" w:rsidRDefault="00491291">
      <w:pPr>
        <w:overflowPunct/>
        <w:autoSpaceDE/>
        <w:autoSpaceDN/>
        <w:adjustRightInd/>
        <w:spacing w:after="160" w:line="259" w:lineRule="auto"/>
        <w:textAlignment w:val="auto"/>
        <w:rPr>
          <w:sz w:val="22"/>
          <w:szCs w:val="22"/>
          <w:lang w:val="en-GB"/>
        </w:rPr>
      </w:pPr>
    </w:p>
    <w:p w14:paraId="093D6283" w14:textId="77777777" w:rsidR="00491291" w:rsidRDefault="00491291">
      <w:pPr>
        <w:overflowPunct/>
        <w:autoSpaceDE/>
        <w:autoSpaceDN/>
        <w:adjustRightInd/>
        <w:spacing w:after="160" w:line="259" w:lineRule="auto"/>
        <w:textAlignment w:val="auto"/>
        <w:rPr>
          <w:sz w:val="22"/>
          <w:szCs w:val="22"/>
          <w:lang w:val="en-GB"/>
        </w:rPr>
      </w:pPr>
    </w:p>
    <w:p w14:paraId="7534371C" w14:textId="77777777" w:rsidR="00491291" w:rsidRDefault="00491291">
      <w:pPr>
        <w:overflowPunct/>
        <w:autoSpaceDE/>
        <w:autoSpaceDN/>
        <w:adjustRightInd/>
        <w:spacing w:after="160" w:line="259" w:lineRule="auto"/>
        <w:textAlignment w:val="auto"/>
        <w:rPr>
          <w:sz w:val="22"/>
          <w:szCs w:val="22"/>
          <w:lang w:val="en-GB"/>
        </w:rPr>
      </w:pPr>
    </w:p>
    <w:p w14:paraId="17248749" w14:textId="77777777" w:rsidR="00491291" w:rsidRDefault="00491291">
      <w:pPr>
        <w:overflowPunct/>
        <w:autoSpaceDE/>
        <w:autoSpaceDN/>
        <w:adjustRightInd/>
        <w:spacing w:after="160" w:line="259" w:lineRule="auto"/>
        <w:textAlignment w:val="auto"/>
        <w:rPr>
          <w:sz w:val="22"/>
          <w:szCs w:val="22"/>
          <w:lang w:val="en-GB"/>
        </w:rPr>
      </w:pPr>
    </w:p>
    <w:p w14:paraId="5370A5FF" w14:textId="77777777" w:rsidR="00491291" w:rsidRDefault="00491291">
      <w:pPr>
        <w:overflowPunct/>
        <w:autoSpaceDE/>
        <w:autoSpaceDN/>
        <w:adjustRightInd/>
        <w:spacing w:after="160" w:line="259" w:lineRule="auto"/>
        <w:textAlignment w:val="auto"/>
        <w:rPr>
          <w:sz w:val="22"/>
          <w:szCs w:val="22"/>
          <w:lang w:val="en-GB"/>
        </w:rPr>
      </w:pPr>
    </w:p>
    <w:p w14:paraId="58238471" w14:textId="77777777" w:rsidR="00491291" w:rsidRDefault="00491291">
      <w:pPr>
        <w:overflowPunct/>
        <w:autoSpaceDE/>
        <w:autoSpaceDN/>
        <w:adjustRightInd/>
        <w:spacing w:after="160" w:line="259" w:lineRule="auto"/>
        <w:textAlignment w:val="auto"/>
        <w:rPr>
          <w:sz w:val="22"/>
          <w:szCs w:val="22"/>
          <w:lang w:val="en-GB"/>
        </w:rPr>
      </w:pPr>
    </w:p>
    <w:p w14:paraId="49F2FDE5" w14:textId="77777777" w:rsidR="00491291" w:rsidRDefault="00491291">
      <w:pPr>
        <w:overflowPunct/>
        <w:autoSpaceDE/>
        <w:autoSpaceDN/>
        <w:adjustRightInd/>
        <w:spacing w:after="160" w:line="259" w:lineRule="auto"/>
        <w:textAlignment w:val="auto"/>
        <w:rPr>
          <w:sz w:val="22"/>
          <w:szCs w:val="22"/>
          <w:lang w:val="en-GB"/>
        </w:rPr>
      </w:pPr>
    </w:p>
    <w:p w14:paraId="277A0969" w14:textId="2B93D2B5" w:rsidR="00A17920" w:rsidRDefault="00A17920">
      <w:pPr>
        <w:overflowPunct/>
        <w:autoSpaceDE/>
        <w:autoSpaceDN/>
        <w:adjustRightInd/>
        <w:spacing w:after="160" w:line="259" w:lineRule="auto"/>
        <w:textAlignment w:val="auto"/>
        <w:rPr>
          <w:sz w:val="22"/>
          <w:szCs w:val="22"/>
          <w:lang w:val="en-GB"/>
        </w:rPr>
      </w:pPr>
    </w:p>
    <w:sectPr w:rsidR="00A17920" w:rsidSect="004A2743">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79A"/>
    <w:multiLevelType w:val="hybridMultilevel"/>
    <w:tmpl w:val="817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257AC"/>
    <w:multiLevelType w:val="hybridMultilevel"/>
    <w:tmpl w:val="9ADC6FFE"/>
    <w:lvl w:ilvl="0" w:tplc="0B229A3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373DE"/>
    <w:multiLevelType w:val="hybridMultilevel"/>
    <w:tmpl w:val="A0BCD93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D21B53"/>
    <w:multiLevelType w:val="hybridMultilevel"/>
    <w:tmpl w:val="D780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100AF"/>
    <w:multiLevelType w:val="hybridMultilevel"/>
    <w:tmpl w:val="CE5C314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7"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F27970"/>
    <w:multiLevelType w:val="hybridMultilevel"/>
    <w:tmpl w:val="FB4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94E19"/>
    <w:multiLevelType w:val="hybridMultilevel"/>
    <w:tmpl w:val="904E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64416D"/>
    <w:multiLevelType w:val="hybridMultilevel"/>
    <w:tmpl w:val="FE1C0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C43F6B"/>
    <w:multiLevelType w:val="hybridMultilevel"/>
    <w:tmpl w:val="FA5E7600"/>
    <w:lvl w:ilvl="0" w:tplc="6A9C71F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A733F2"/>
    <w:multiLevelType w:val="hybridMultilevel"/>
    <w:tmpl w:val="046E3E04"/>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61AF4B32"/>
    <w:multiLevelType w:val="hybridMultilevel"/>
    <w:tmpl w:val="C74E8CF8"/>
    <w:lvl w:ilvl="0" w:tplc="8CFC41C2">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47E98"/>
    <w:multiLevelType w:val="hybridMultilevel"/>
    <w:tmpl w:val="606A363E"/>
    <w:lvl w:ilvl="0" w:tplc="147A0BA6">
      <w:start w:val="1"/>
      <w:numFmt w:val="bullet"/>
      <w:lvlText w:val=""/>
      <w:lvlJc w:val="left"/>
      <w:pPr>
        <w:tabs>
          <w:tab w:val="num" w:pos="720"/>
        </w:tabs>
        <w:ind w:left="720" w:hanging="360"/>
      </w:pPr>
      <w:rPr>
        <w:rFonts w:ascii="Symbol" w:hAnsi="Symbol" w:hint="default"/>
        <w:sz w:val="16"/>
        <w:szCs w:val="16"/>
      </w:rPr>
    </w:lvl>
    <w:lvl w:ilvl="1" w:tplc="08090001">
      <w:start w:val="1"/>
      <w:numFmt w:val="bullet"/>
      <w:lvlText w:val=""/>
      <w:lvlJc w:val="left"/>
      <w:pPr>
        <w:tabs>
          <w:tab w:val="num" w:pos="1440"/>
        </w:tabs>
        <w:ind w:left="1440" w:hanging="360"/>
      </w:pPr>
      <w:rPr>
        <w:rFonts w:ascii="Symbol" w:hAnsi="Symbol" w:hint="default"/>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551CE"/>
    <w:multiLevelType w:val="hybridMultilevel"/>
    <w:tmpl w:val="109A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B3335"/>
    <w:multiLevelType w:val="hybridMultilevel"/>
    <w:tmpl w:val="E83E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A0644"/>
    <w:multiLevelType w:val="hybridMultilevel"/>
    <w:tmpl w:val="42C8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56422">
    <w:abstractNumId w:val="19"/>
  </w:num>
  <w:num w:numId="2" w16cid:durableId="464852209">
    <w:abstractNumId w:val="16"/>
  </w:num>
  <w:num w:numId="3" w16cid:durableId="421217330">
    <w:abstractNumId w:val="6"/>
  </w:num>
  <w:num w:numId="4" w16cid:durableId="767701040">
    <w:abstractNumId w:val="12"/>
  </w:num>
  <w:num w:numId="5" w16cid:durableId="370499759">
    <w:abstractNumId w:val="5"/>
  </w:num>
  <w:num w:numId="6" w16cid:durableId="1820150147">
    <w:abstractNumId w:val="3"/>
  </w:num>
  <w:num w:numId="7" w16cid:durableId="1697775950">
    <w:abstractNumId w:val="10"/>
  </w:num>
  <w:num w:numId="8" w16cid:durableId="757949609">
    <w:abstractNumId w:val="18"/>
  </w:num>
  <w:num w:numId="9" w16cid:durableId="326523342">
    <w:abstractNumId w:val="9"/>
  </w:num>
  <w:num w:numId="10" w16cid:durableId="144052644">
    <w:abstractNumId w:val="8"/>
  </w:num>
  <w:num w:numId="11" w16cid:durableId="1638145862">
    <w:abstractNumId w:val="2"/>
  </w:num>
  <w:num w:numId="12" w16cid:durableId="654141405">
    <w:abstractNumId w:val="1"/>
  </w:num>
  <w:num w:numId="13" w16cid:durableId="1727993558">
    <w:abstractNumId w:val="7"/>
  </w:num>
  <w:num w:numId="14" w16cid:durableId="1214464374">
    <w:abstractNumId w:val="14"/>
  </w:num>
  <w:num w:numId="15" w16cid:durableId="1789424719">
    <w:abstractNumId w:val="17"/>
  </w:num>
  <w:num w:numId="16" w16cid:durableId="373845085">
    <w:abstractNumId w:val="0"/>
  </w:num>
  <w:num w:numId="17" w16cid:durableId="36512315">
    <w:abstractNumId w:val="13"/>
  </w:num>
  <w:num w:numId="18" w16cid:durableId="1815903773">
    <w:abstractNumId w:val="15"/>
  </w:num>
  <w:num w:numId="19" w16cid:durableId="1152068027">
    <w:abstractNumId w:val="11"/>
  </w:num>
  <w:num w:numId="20" w16cid:durableId="12092107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32C57"/>
    <w:rsid w:val="00040E50"/>
    <w:rsid w:val="00043FDF"/>
    <w:rsid w:val="00070BAF"/>
    <w:rsid w:val="00073516"/>
    <w:rsid w:val="00082129"/>
    <w:rsid w:val="0008627C"/>
    <w:rsid w:val="000958F6"/>
    <w:rsid w:val="000C7DB3"/>
    <w:rsid w:val="000D0B0D"/>
    <w:rsid w:val="000D37D6"/>
    <w:rsid w:val="000E0F42"/>
    <w:rsid w:val="000E3929"/>
    <w:rsid w:val="000E5222"/>
    <w:rsid w:val="000F5964"/>
    <w:rsid w:val="001035FF"/>
    <w:rsid w:val="00111C89"/>
    <w:rsid w:val="00135A76"/>
    <w:rsid w:val="0014342B"/>
    <w:rsid w:val="00153CD4"/>
    <w:rsid w:val="00156602"/>
    <w:rsid w:val="001823AF"/>
    <w:rsid w:val="00196A6D"/>
    <w:rsid w:val="001A7457"/>
    <w:rsid w:val="001B09D6"/>
    <w:rsid w:val="001E0AE3"/>
    <w:rsid w:val="001E2ED7"/>
    <w:rsid w:val="001E3D30"/>
    <w:rsid w:val="00234D76"/>
    <w:rsid w:val="00253098"/>
    <w:rsid w:val="002719DA"/>
    <w:rsid w:val="002767A3"/>
    <w:rsid w:val="00291E55"/>
    <w:rsid w:val="002928F7"/>
    <w:rsid w:val="00297955"/>
    <w:rsid w:val="002A1231"/>
    <w:rsid w:val="002A3E8A"/>
    <w:rsid w:val="002A4CE4"/>
    <w:rsid w:val="002C2D8C"/>
    <w:rsid w:val="002D120E"/>
    <w:rsid w:val="002D6CCE"/>
    <w:rsid w:val="002F22C2"/>
    <w:rsid w:val="00306C10"/>
    <w:rsid w:val="00307AB2"/>
    <w:rsid w:val="00342C3D"/>
    <w:rsid w:val="00346172"/>
    <w:rsid w:val="00347894"/>
    <w:rsid w:val="00380787"/>
    <w:rsid w:val="003A5EBE"/>
    <w:rsid w:val="003C3BD9"/>
    <w:rsid w:val="003D5B04"/>
    <w:rsid w:val="003D7A0E"/>
    <w:rsid w:val="003E1508"/>
    <w:rsid w:val="003F1920"/>
    <w:rsid w:val="003F572E"/>
    <w:rsid w:val="00406A79"/>
    <w:rsid w:val="0041383F"/>
    <w:rsid w:val="00431CB7"/>
    <w:rsid w:val="00452DCC"/>
    <w:rsid w:val="00460E09"/>
    <w:rsid w:val="00472BC5"/>
    <w:rsid w:val="00487FFA"/>
    <w:rsid w:val="00491291"/>
    <w:rsid w:val="004A24A3"/>
    <w:rsid w:val="004A2593"/>
    <w:rsid w:val="004A2743"/>
    <w:rsid w:val="004B6619"/>
    <w:rsid w:val="004C17FB"/>
    <w:rsid w:val="004D570F"/>
    <w:rsid w:val="004E19E8"/>
    <w:rsid w:val="004F2570"/>
    <w:rsid w:val="0051314D"/>
    <w:rsid w:val="005304E8"/>
    <w:rsid w:val="00564FC5"/>
    <w:rsid w:val="005905CA"/>
    <w:rsid w:val="0059110A"/>
    <w:rsid w:val="005B48F3"/>
    <w:rsid w:val="005B6528"/>
    <w:rsid w:val="005F512C"/>
    <w:rsid w:val="006023C7"/>
    <w:rsid w:val="006041F9"/>
    <w:rsid w:val="006067D5"/>
    <w:rsid w:val="006147B0"/>
    <w:rsid w:val="006221A0"/>
    <w:rsid w:val="006239EE"/>
    <w:rsid w:val="00623CD3"/>
    <w:rsid w:val="00632BF8"/>
    <w:rsid w:val="00633A6A"/>
    <w:rsid w:val="0065368C"/>
    <w:rsid w:val="006A3296"/>
    <w:rsid w:val="006B0D95"/>
    <w:rsid w:val="006B21DE"/>
    <w:rsid w:val="006B7F43"/>
    <w:rsid w:val="006C1BB0"/>
    <w:rsid w:val="006F1F33"/>
    <w:rsid w:val="00703CC6"/>
    <w:rsid w:val="00710C94"/>
    <w:rsid w:val="00727635"/>
    <w:rsid w:val="00743C61"/>
    <w:rsid w:val="0075453D"/>
    <w:rsid w:val="007560B4"/>
    <w:rsid w:val="00764F2D"/>
    <w:rsid w:val="007741DC"/>
    <w:rsid w:val="007B30E2"/>
    <w:rsid w:val="007C1600"/>
    <w:rsid w:val="007C5118"/>
    <w:rsid w:val="007F3280"/>
    <w:rsid w:val="0084031C"/>
    <w:rsid w:val="00840B0F"/>
    <w:rsid w:val="00845452"/>
    <w:rsid w:val="00854C20"/>
    <w:rsid w:val="00860586"/>
    <w:rsid w:val="008779B3"/>
    <w:rsid w:val="00883756"/>
    <w:rsid w:val="00892AF4"/>
    <w:rsid w:val="00893C4E"/>
    <w:rsid w:val="008B00EE"/>
    <w:rsid w:val="008D0197"/>
    <w:rsid w:val="008D0928"/>
    <w:rsid w:val="008E26BA"/>
    <w:rsid w:val="008E55A2"/>
    <w:rsid w:val="00901675"/>
    <w:rsid w:val="00901F0E"/>
    <w:rsid w:val="009068C5"/>
    <w:rsid w:val="00911209"/>
    <w:rsid w:val="009249F4"/>
    <w:rsid w:val="0092520F"/>
    <w:rsid w:val="009427CB"/>
    <w:rsid w:val="00965142"/>
    <w:rsid w:val="00976433"/>
    <w:rsid w:val="00986CD7"/>
    <w:rsid w:val="009879A3"/>
    <w:rsid w:val="00992F15"/>
    <w:rsid w:val="009B2BFC"/>
    <w:rsid w:val="009B5DD7"/>
    <w:rsid w:val="009D1718"/>
    <w:rsid w:val="009D2F81"/>
    <w:rsid w:val="009D6A6D"/>
    <w:rsid w:val="009E57FF"/>
    <w:rsid w:val="009F3285"/>
    <w:rsid w:val="00A04846"/>
    <w:rsid w:val="00A07C12"/>
    <w:rsid w:val="00A11C89"/>
    <w:rsid w:val="00A17920"/>
    <w:rsid w:val="00A336A3"/>
    <w:rsid w:val="00A4114D"/>
    <w:rsid w:val="00A41376"/>
    <w:rsid w:val="00A6061C"/>
    <w:rsid w:val="00A6085C"/>
    <w:rsid w:val="00A826D0"/>
    <w:rsid w:val="00AA7501"/>
    <w:rsid w:val="00AB36C8"/>
    <w:rsid w:val="00AB37B6"/>
    <w:rsid w:val="00AC264A"/>
    <w:rsid w:val="00AD1663"/>
    <w:rsid w:val="00AD6437"/>
    <w:rsid w:val="00AE5BAD"/>
    <w:rsid w:val="00AE6EAA"/>
    <w:rsid w:val="00B46A26"/>
    <w:rsid w:val="00B71B6C"/>
    <w:rsid w:val="00B92E6C"/>
    <w:rsid w:val="00BA46F6"/>
    <w:rsid w:val="00BB5534"/>
    <w:rsid w:val="00BB7D39"/>
    <w:rsid w:val="00BC614F"/>
    <w:rsid w:val="00BE467E"/>
    <w:rsid w:val="00BE7544"/>
    <w:rsid w:val="00BF1EE9"/>
    <w:rsid w:val="00BF2985"/>
    <w:rsid w:val="00BF441E"/>
    <w:rsid w:val="00C118A7"/>
    <w:rsid w:val="00C3353A"/>
    <w:rsid w:val="00C41662"/>
    <w:rsid w:val="00C52283"/>
    <w:rsid w:val="00C91365"/>
    <w:rsid w:val="00C96E2B"/>
    <w:rsid w:val="00CA152E"/>
    <w:rsid w:val="00CA786B"/>
    <w:rsid w:val="00CC026D"/>
    <w:rsid w:val="00CD2079"/>
    <w:rsid w:val="00CD2C9A"/>
    <w:rsid w:val="00D142EC"/>
    <w:rsid w:val="00D25005"/>
    <w:rsid w:val="00D27C6E"/>
    <w:rsid w:val="00D31C0A"/>
    <w:rsid w:val="00D47D65"/>
    <w:rsid w:val="00D502AE"/>
    <w:rsid w:val="00D50C6C"/>
    <w:rsid w:val="00D51949"/>
    <w:rsid w:val="00D521AC"/>
    <w:rsid w:val="00D56CB9"/>
    <w:rsid w:val="00D56FA5"/>
    <w:rsid w:val="00D72021"/>
    <w:rsid w:val="00D728C4"/>
    <w:rsid w:val="00D73F69"/>
    <w:rsid w:val="00D87EA8"/>
    <w:rsid w:val="00DA12FE"/>
    <w:rsid w:val="00DD1E2F"/>
    <w:rsid w:val="00DD7CA9"/>
    <w:rsid w:val="00DE2506"/>
    <w:rsid w:val="00DF1D82"/>
    <w:rsid w:val="00E07C8C"/>
    <w:rsid w:val="00E12AAD"/>
    <w:rsid w:val="00E23EB8"/>
    <w:rsid w:val="00E27BC5"/>
    <w:rsid w:val="00E30E72"/>
    <w:rsid w:val="00E40A3F"/>
    <w:rsid w:val="00E420E0"/>
    <w:rsid w:val="00E429DC"/>
    <w:rsid w:val="00E44086"/>
    <w:rsid w:val="00E51DD8"/>
    <w:rsid w:val="00E62EF2"/>
    <w:rsid w:val="00E7499D"/>
    <w:rsid w:val="00E83182"/>
    <w:rsid w:val="00E90797"/>
    <w:rsid w:val="00E91F64"/>
    <w:rsid w:val="00E9340A"/>
    <w:rsid w:val="00E95FCA"/>
    <w:rsid w:val="00EA6386"/>
    <w:rsid w:val="00EB0C08"/>
    <w:rsid w:val="00EB53E1"/>
    <w:rsid w:val="00EC5739"/>
    <w:rsid w:val="00ED7966"/>
    <w:rsid w:val="00F01441"/>
    <w:rsid w:val="00F02CE6"/>
    <w:rsid w:val="00F10A98"/>
    <w:rsid w:val="00F37EB6"/>
    <w:rsid w:val="00F41458"/>
    <w:rsid w:val="00F47246"/>
    <w:rsid w:val="00F61652"/>
    <w:rsid w:val="00F73E1B"/>
    <w:rsid w:val="00F75D14"/>
    <w:rsid w:val="00F8179C"/>
    <w:rsid w:val="00F853A4"/>
    <w:rsid w:val="00FA1871"/>
    <w:rsid w:val="00FC265B"/>
    <w:rsid w:val="00FC29EE"/>
    <w:rsid w:val="00FC2E91"/>
    <w:rsid w:val="00FD18F3"/>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2FE"/>
    <w:rPr>
      <w:color w:val="605E5C"/>
      <w:shd w:val="clear" w:color="auto" w:fill="E1DFDD"/>
    </w:rPr>
  </w:style>
  <w:style w:type="paragraph" w:customStyle="1" w:styleId="xmsonormal">
    <w:name w:val="x_msonormal"/>
    <w:basedOn w:val="Normal"/>
    <w:rsid w:val="00DF1D82"/>
    <w:pPr>
      <w:overflowPunct/>
      <w:autoSpaceDE/>
      <w:autoSpaceDN/>
      <w:adjustRightInd/>
      <w:textAlignment w:val="auto"/>
    </w:pPr>
    <w:rPr>
      <w:rFonts w:ascii="Calibri" w:eastAsiaTheme="minorHAnsi" w:hAnsi="Calibri" w:cs="Calibri"/>
      <w:sz w:val="22"/>
      <w:szCs w:val="22"/>
      <w:lang w:val="en-GB"/>
    </w:rPr>
  </w:style>
  <w:style w:type="paragraph" w:customStyle="1" w:styleId="xmsolistparagraph">
    <w:name w:val="x_msolistparagraph"/>
    <w:basedOn w:val="Normal"/>
    <w:rsid w:val="00DF1D82"/>
    <w:pPr>
      <w:overflowPunct/>
      <w:autoSpaceDE/>
      <w:autoSpaceDN/>
      <w:adjustRightInd/>
      <w:ind w:left="720"/>
      <w:textAlignment w:val="auto"/>
    </w:pPr>
    <w:rPr>
      <w:rFonts w:ascii="Calibri" w:eastAsiaTheme="minorHAnsi" w:hAnsi="Calibri" w:cs="Calibri"/>
      <w:sz w:val="22"/>
      <w:szCs w:val="22"/>
      <w:lang w:val="en-GB"/>
    </w:rPr>
  </w:style>
  <w:style w:type="paragraph" w:styleId="BodyTextIndent3">
    <w:name w:val="Body Text Indent 3"/>
    <w:basedOn w:val="Normal"/>
    <w:link w:val="BodyTextIndent3Char"/>
    <w:rsid w:val="003D5B04"/>
    <w:pPr>
      <w:ind w:left="2160" w:hanging="2160"/>
    </w:pPr>
    <w:rPr>
      <w:sz w:val="24"/>
      <w:lang w:val="en-GB"/>
    </w:rPr>
  </w:style>
  <w:style w:type="character" w:customStyle="1" w:styleId="BodyTextIndent3Char">
    <w:name w:val="Body Text Indent 3 Char"/>
    <w:basedOn w:val="DefaultParagraphFont"/>
    <w:link w:val="BodyTextIndent3"/>
    <w:rsid w:val="003D5B0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564">
      <w:bodyDiv w:val="1"/>
      <w:marLeft w:val="0"/>
      <w:marRight w:val="0"/>
      <w:marTop w:val="0"/>
      <w:marBottom w:val="0"/>
      <w:divBdr>
        <w:top w:val="none" w:sz="0" w:space="0" w:color="auto"/>
        <w:left w:val="none" w:sz="0" w:space="0" w:color="auto"/>
        <w:bottom w:val="none" w:sz="0" w:space="0" w:color="auto"/>
        <w:right w:val="none" w:sz="0" w:space="0" w:color="auto"/>
      </w:divBdr>
    </w:div>
    <w:div w:id="1140729794">
      <w:bodyDiv w:val="1"/>
      <w:marLeft w:val="0"/>
      <w:marRight w:val="0"/>
      <w:marTop w:val="0"/>
      <w:marBottom w:val="0"/>
      <w:divBdr>
        <w:top w:val="none" w:sz="0" w:space="0" w:color="auto"/>
        <w:left w:val="none" w:sz="0" w:space="0" w:color="auto"/>
        <w:bottom w:val="none" w:sz="0" w:space="0" w:color="auto"/>
        <w:right w:val="none" w:sz="0" w:space="0" w:color="auto"/>
      </w:divBdr>
    </w:div>
    <w:div w:id="17703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3</cp:revision>
  <cp:lastPrinted>2025-04-07T12:14:00Z</cp:lastPrinted>
  <dcterms:created xsi:type="dcterms:W3CDTF">2025-04-07T13:15:00Z</dcterms:created>
  <dcterms:modified xsi:type="dcterms:W3CDTF">2025-04-08T06:58:00Z</dcterms:modified>
</cp:coreProperties>
</file>